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2C3878">
        <w:trPr>
          <w:trHeight w:val="841"/>
        </w:trPr>
        <w:tc>
          <w:tcPr>
            <w:tcW w:w="1560" w:type="dxa"/>
            <w:vMerge w:val="restart"/>
            <w:tcBorders>
              <w:top w:val="double" w:sz="6" w:space="0" w:color="auto"/>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П16-03 к</w:t>
            </w:r>
          </w:p>
          <w:p w:rsidR="000111F9" w:rsidRPr="0059407F" w:rsidRDefault="000111F9" w:rsidP="00AE08EE">
            <w:pPr>
              <w:spacing w:line="192" w:lineRule="auto"/>
              <w:ind w:left="-17" w:right="-17"/>
              <w:rPr>
                <w:sz w:val="18"/>
                <w:szCs w:val="18"/>
              </w:rPr>
            </w:pPr>
            <w:r w:rsidRPr="0059407F">
              <w:rPr>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r>
      <w:tr w:rsidR="000111F9" w:rsidRPr="0059407F" w:rsidTr="00E3297A">
        <w:trPr>
          <w:trHeight w:val="29"/>
        </w:trPr>
        <w:tc>
          <w:tcPr>
            <w:tcW w:w="1560" w:type="dxa"/>
            <w:vMerge/>
            <w:tcBorders>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rsidTr="00E24BF0">
        <w:trPr>
          <w:trHeight w:val="160"/>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6E5910">
            <w:pPr>
              <w:spacing w:line="211" w:lineRule="auto"/>
              <w:rPr>
                <w:b/>
                <w:sz w:val="18"/>
                <w:szCs w:val="18"/>
              </w:rPr>
            </w:pPr>
            <w:r w:rsidRPr="0059407F">
              <w:rPr>
                <w:b/>
                <w:sz w:val="18"/>
                <w:szCs w:val="18"/>
              </w:rPr>
              <w:t xml:space="preserve">Монтаж </w:t>
            </w:r>
          </w:p>
          <w:p w:rsidR="00F637AB" w:rsidRPr="0059407F" w:rsidRDefault="003E67DF" w:rsidP="006E5910">
            <w:pPr>
              <w:spacing w:line="211" w:lineRule="auto"/>
              <w:rPr>
                <w:b/>
                <w:sz w:val="18"/>
                <w:szCs w:val="18"/>
              </w:rPr>
            </w:pPr>
            <w:r w:rsidRPr="0059407F">
              <w:rPr>
                <w:b/>
                <w:sz w:val="18"/>
                <w:szCs w:val="18"/>
              </w:rPr>
              <w:t xml:space="preserve">стальных </w:t>
            </w:r>
          </w:p>
          <w:p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454613">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A3736C">
            <w:pPr>
              <w:spacing w:line="175" w:lineRule="auto"/>
              <w:jc w:val="both"/>
              <w:rPr>
                <w:sz w:val="18"/>
                <w:szCs w:val="18"/>
              </w:rPr>
            </w:pPr>
            <w:r w:rsidRPr="0059407F">
              <w:rPr>
                <w:sz w:val="18"/>
                <w:szCs w:val="18"/>
              </w:rPr>
              <w:t>Монтаж колонн.</w:t>
            </w:r>
          </w:p>
          <w:p w:rsidR="001F3C96" w:rsidRPr="0059407F" w:rsidRDefault="001F3C96" w:rsidP="00A3736C">
            <w:pPr>
              <w:spacing w:line="175" w:lineRule="auto"/>
              <w:jc w:val="both"/>
              <w:rPr>
                <w:sz w:val="18"/>
                <w:szCs w:val="18"/>
              </w:rPr>
            </w:pPr>
            <w:r w:rsidRPr="0059407F">
              <w:rPr>
                <w:sz w:val="18"/>
                <w:szCs w:val="18"/>
              </w:rPr>
              <w:t>Монтаж подкрановых балок.</w:t>
            </w:r>
          </w:p>
          <w:p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AE08EE">
            <w:pPr>
              <w:spacing w:line="192" w:lineRule="auto"/>
              <w:ind w:left="-17"/>
              <w:rPr>
                <w:sz w:val="18"/>
                <w:szCs w:val="18"/>
              </w:rPr>
            </w:pPr>
            <w:r w:rsidRPr="0059407F">
              <w:rPr>
                <w:sz w:val="18"/>
                <w:szCs w:val="18"/>
              </w:rPr>
              <w:t>СТБ 1749-2007</w:t>
            </w:r>
          </w:p>
          <w:p w:rsidR="003E67DF" w:rsidRPr="0059407F" w:rsidRDefault="003E67DF" w:rsidP="00AE08EE">
            <w:pPr>
              <w:spacing w:line="192" w:lineRule="auto"/>
              <w:ind w:left="-17" w:right="-17"/>
              <w:rPr>
                <w:sz w:val="18"/>
                <w:szCs w:val="18"/>
              </w:rPr>
            </w:pPr>
          </w:p>
        </w:tc>
      </w:tr>
      <w:tr w:rsidR="003E67DF" w:rsidRPr="0059407F" w:rsidTr="005A5C70">
        <w:trPr>
          <w:trHeight w:val="25"/>
        </w:trPr>
        <w:tc>
          <w:tcPr>
            <w:tcW w:w="1560" w:type="dxa"/>
            <w:tcBorders>
              <w:top w:val="double" w:sz="6" w:space="0" w:color="auto"/>
              <w:bottom w:val="double" w:sz="6" w:space="0" w:color="auto"/>
            </w:tcBorders>
          </w:tcPr>
          <w:p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2A4A90">
            <w:pPr>
              <w:spacing w:line="192" w:lineRule="auto"/>
              <w:ind w:left="-17" w:right="-63"/>
              <w:rPr>
                <w:spacing w:val="-4"/>
                <w:sz w:val="18"/>
                <w:szCs w:val="18"/>
              </w:rPr>
            </w:pPr>
            <w:r>
              <w:rPr>
                <w:spacing w:val="-4"/>
                <w:sz w:val="18"/>
                <w:szCs w:val="18"/>
              </w:rPr>
              <w:t xml:space="preserve">СН 1.03.01-2019 </w:t>
            </w:r>
          </w:p>
          <w:p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CA6E9C">
            <w:pPr>
              <w:ind w:left="-17" w:right="-17"/>
              <w:rPr>
                <w:sz w:val="18"/>
                <w:szCs w:val="18"/>
              </w:rPr>
            </w:pPr>
            <w:r w:rsidRPr="0059407F">
              <w:rPr>
                <w:sz w:val="18"/>
                <w:szCs w:val="18"/>
              </w:rPr>
              <w:t>СТБ 1970-2009</w:t>
            </w:r>
          </w:p>
        </w:tc>
      </w:tr>
      <w:tr w:rsidR="003E67DF" w:rsidRPr="0059407F" w:rsidTr="00D34A7F">
        <w:trPr>
          <w:trHeight w:val="522"/>
        </w:trPr>
        <w:tc>
          <w:tcPr>
            <w:tcW w:w="1560" w:type="dxa"/>
            <w:tcBorders>
              <w:top w:val="double" w:sz="6" w:space="0" w:color="auto"/>
              <w:bottom w:val="single" w:sz="4" w:space="0" w:color="auto"/>
            </w:tcBorders>
          </w:tcPr>
          <w:p w:rsidR="003E67DF" w:rsidRPr="006E5910" w:rsidRDefault="00FD0FDC" w:rsidP="00B97492">
            <w:pPr>
              <w:spacing w:line="209"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rsidR="003E67DF" w:rsidRPr="00931BBB" w:rsidRDefault="003E67DF" w:rsidP="00CA6E9C">
            <w:pPr>
              <w:ind w:left="-17" w:right="-17"/>
              <w:rPr>
                <w:spacing w:val="-4"/>
                <w:sz w:val="18"/>
                <w:szCs w:val="18"/>
              </w:rPr>
            </w:pPr>
            <w:r w:rsidRPr="00931BBB">
              <w:rPr>
                <w:spacing w:val="-4"/>
                <w:sz w:val="18"/>
                <w:szCs w:val="18"/>
              </w:rPr>
              <w:t>ТКП 45-5.09-33-2006</w:t>
            </w:r>
          </w:p>
          <w:p w:rsidR="00755D62" w:rsidRPr="0059407F" w:rsidRDefault="00755D62" w:rsidP="00755D62">
            <w:pPr>
              <w:ind w:left="-17" w:right="-17"/>
              <w:rPr>
                <w:sz w:val="18"/>
                <w:szCs w:val="18"/>
              </w:rPr>
            </w:pPr>
            <w:r w:rsidRPr="0059407F">
              <w:rPr>
                <w:sz w:val="18"/>
                <w:szCs w:val="18"/>
              </w:rPr>
              <w:t>СТБ 1684-2006</w:t>
            </w:r>
          </w:p>
          <w:p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rsidR="00687A67" w:rsidRPr="0059407F" w:rsidRDefault="00687A67" w:rsidP="00E3297A">
            <w:pPr>
              <w:spacing w:line="204" w:lineRule="auto"/>
              <w:ind w:right="-17"/>
              <w:jc w:val="both"/>
              <w:rPr>
                <w:sz w:val="18"/>
                <w:szCs w:val="18"/>
              </w:rPr>
            </w:pPr>
            <w:r w:rsidRPr="0059407F">
              <w:rPr>
                <w:sz w:val="18"/>
                <w:szCs w:val="18"/>
              </w:rPr>
              <w:t>Оклеечные покрытия.</w:t>
            </w:r>
          </w:p>
          <w:p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1684-2006</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F3560A" w:rsidRPr="0059407F" w:rsidTr="00946661">
        <w:trPr>
          <w:trHeight w:val="29"/>
        </w:trPr>
        <w:tc>
          <w:tcPr>
            <w:tcW w:w="1560" w:type="dxa"/>
            <w:vMerge w:val="restart"/>
            <w:tcBorders>
              <w:top w:val="double" w:sz="6" w:space="0" w:color="auto"/>
            </w:tcBorders>
          </w:tcPr>
          <w:p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rsidR="00F3560A"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p w:rsidR="00764A0F" w:rsidRPr="00764A0F" w:rsidRDefault="00764A0F" w:rsidP="00764A0F">
            <w:pPr>
              <w:rPr>
                <w:sz w:val="18"/>
                <w:szCs w:val="18"/>
              </w:rPr>
            </w:pPr>
          </w:p>
          <w:p w:rsidR="00764A0F" w:rsidRPr="00764A0F" w:rsidRDefault="00764A0F" w:rsidP="00764A0F">
            <w:pPr>
              <w:rPr>
                <w:sz w:val="18"/>
                <w:szCs w:val="18"/>
              </w:rPr>
            </w:pPr>
          </w:p>
          <w:p w:rsidR="00764A0F" w:rsidRPr="00764A0F" w:rsidRDefault="00764A0F" w:rsidP="00764A0F">
            <w:pPr>
              <w:rPr>
                <w:sz w:val="18"/>
                <w:szCs w:val="18"/>
              </w:rPr>
            </w:pPr>
          </w:p>
          <w:p w:rsidR="00764A0F" w:rsidRPr="00764A0F" w:rsidRDefault="00764A0F" w:rsidP="00764A0F">
            <w:pPr>
              <w:jc w:val="center"/>
              <w:rPr>
                <w:sz w:val="18"/>
                <w:szCs w:val="18"/>
              </w:rPr>
            </w:pPr>
          </w:p>
          <w:p w:rsidR="00764A0F" w:rsidRPr="00764A0F" w:rsidRDefault="00764A0F" w:rsidP="00764A0F">
            <w:pPr>
              <w:rPr>
                <w:sz w:val="18"/>
                <w:szCs w:val="18"/>
              </w:rPr>
            </w:pPr>
          </w:p>
          <w:p w:rsidR="00764A0F" w:rsidRPr="00764A0F" w:rsidRDefault="00764A0F" w:rsidP="00764A0F">
            <w:pPr>
              <w:rPr>
                <w:sz w:val="18"/>
                <w:szCs w:val="18"/>
              </w:rPr>
            </w:pPr>
          </w:p>
        </w:tc>
        <w:tc>
          <w:tcPr>
            <w:tcW w:w="1701" w:type="dxa"/>
            <w:tcBorders>
              <w:top w:val="double" w:sz="6" w:space="0" w:color="auto"/>
              <w:bottom w:val="single" w:sz="4" w:space="0" w:color="auto"/>
            </w:tcBorders>
          </w:tcPr>
          <w:p w:rsidR="00F3560A" w:rsidRPr="00A13A3E" w:rsidRDefault="00F3560A" w:rsidP="00DC77DB">
            <w:pPr>
              <w:spacing w:line="192" w:lineRule="auto"/>
              <w:ind w:left="-17" w:right="-63"/>
              <w:rPr>
                <w:spacing w:val="-4"/>
                <w:sz w:val="18"/>
                <w:szCs w:val="18"/>
              </w:rPr>
            </w:pPr>
            <w:r w:rsidRPr="00A13A3E">
              <w:rPr>
                <w:spacing w:val="-4"/>
                <w:sz w:val="18"/>
                <w:szCs w:val="18"/>
              </w:rPr>
              <w:lastRenderedPageBreak/>
              <w:t>ТКП 45-3.02-223-2010</w:t>
            </w:r>
          </w:p>
          <w:p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F3560A">
        <w:trPr>
          <w:trHeight w:val="29"/>
        </w:trPr>
        <w:tc>
          <w:tcPr>
            <w:tcW w:w="1560" w:type="dxa"/>
            <w:vMerge/>
            <w:tcBorders>
              <w:bottom w:val="double" w:sz="6" w:space="0" w:color="auto"/>
            </w:tcBorders>
          </w:tcPr>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rsidR="00F3560A" w:rsidRPr="00A13A3E" w:rsidRDefault="00F3560A" w:rsidP="00DC77DB">
            <w:pPr>
              <w:spacing w:line="180" w:lineRule="auto"/>
              <w:ind w:left="-17" w:right="-62"/>
              <w:rPr>
                <w:spacing w:val="-4"/>
                <w:sz w:val="18"/>
                <w:szCs w:val="18"/>
              </w:rPr>
            </w:pPr>
            <w:r>
              <w:rPr>
                <w:spacing w:val="-4"/>
                <w:sz w:val="18"/>
                <w:szCs w:val="18"/>
              </w:rPr>
              <w:t>СП 1.03.01-2019</w:t>
            </w:r>
          </w:p>
          <w:p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C92976" w:rsidRPr="0059407F" w:rsidTr="00C92976">
        <w:trPr>
          <w:trHeight w:val="3662"/>
        </w:trPr>
        <w:tc>
          <w:tcPr>
            <w:tcW w:w="1560" w:type="dxa"/>
            <w:tcBorders>
              <w:top w:val="double" w:sz="6" w:space="0" w:color="auto"/>
              <w:left w:val="single" w:sz="6" w:space="0" w:color="auto"/>
              <w:right w:val="single" w:sz="6" w:space="0" w:color="auto"/>
            </w:tcBorders>
          </w:tcPr>
          <w:p w:rsidR="00C92976" w:rsidRPr="007B53E0" w:rsidRDefault="00C92976" w:rsidP="00C92976">
            <w:pPr>
              <w:ind w:right="-75"/>
              <w:rPr>
                <w:b/>
              </w:rPr>
            </w:pPr>
            <w:r w:rsidRPr="007B53E0">
              <w:rPr>
                <w:b/>
              </w:rPr>
              <w:lastRenderedPageBreak/>
              <w:t xml:space="preserve">Конструкции </w:t>
            </w:r>
          </w:p>
          <w:p w:rsidR="00C92976" w:rsidRPr="007B53E0" w:rsidRDefault="00C92976" w:rsidP="00C92976">
            <w:pPr>
              <w:ind w:right="-75"/>
              <w:rPr>
                <w:b/>
              </w:rPr>
            </w:pPr>
            <w:r w:rsidRPr="007B53E0">
              <w:rPr>
                <w:b/>
              </w:rPr>
              <w:t>стал</w:t>
            </w:r>
            <w:r w:rsidRPr="007B53E0">
              <w:rPr>
                <w:b/>
              </w:rPr>
              <w:t>ь</w:t>
            </w:r>
            <w:r w:rsidRPr="007B53E0">
              <w:rPr>
                <w:b/>
              </w:rPr>
              <w:t>ные</w:t>
            </w:r>
          </w:p>
          <w:p w:rsidR="00C92976" w:rsidRPr="007B53E0" w:rsidRDefault="00C92976" w:rsidP="00C92976">
            <w:pPr>
              <w:ind w:right="-75"/>
              <w:rPr>
                <w:b/>
              </w:rPr>
            </w:pPr>
            <w:r w:rsidRPr="007B53E0">
              <w:rPr>
                <w:b/>
              </w:rPr>
              <w:t>строител</w:t>
            </w:r>
            <w:r w:rsidRPr="007B53E0">
              <w:rPr>
                <w:b/>
              </w:rPr>
              <w:t>ь</w:t>
            </w:r>
            <w:r w:rsidRPr="007B53E0">
              <w:rPr>
                <w:b/>
              </w:rPr>
              <w:t>ные</w:t>
            </w:r>
          </w:p>
          <w:p w:rsidR="00C92976" w:rsidRPr="00AE08EE" w:rsidRDefault="00C92976" w:rsidP="00C92976">
            <w:pPr>
              <w:spacing w:line="211" w:lineRule="auto"/>
              <w:rPr>
                <w:b/>
                <w:bCs/>
                <w:sz w:val="18"/>
                <w:szCs w:val="18"/>
              </w:rPr>
            </w:pPr>
          </w:p>
        </w:tc>
        <w:tc>
          <w:tcPr>
            <w:tcW w:w="1701" w:type="dxa"/>
            <w:tcBorders>
              <w:top w:val="double" w:sz="6" w:space="0" w:color="auto"/>
              <w:left w:val="single" w:sz="6" w:space="0" w:color="auto"/>
              <w:right w:val="single" w:sz="6" w:space="0" w:color="auto"/>
            </w:tcBorders>
          </w:tcPr>
          <w:p w:rsidR="00C92976" w:rsidRPr="007B53E0" w:rsidRDefault="00C92976" w:rsidP="00C92976">
            <w:pPr>
              <w:ind w:left="-17" w:right="-17"/>
            </w:pPr>
            <w:r w:rsidRPr="007B53E0">
              <w:t>ГОСТ 23118-2019</w:t>
            </w:r>
          </w:p>
          <w:p w:rsidR="00C92976" w:rsidRPr="007B53E0" w:rsidRDefault="00C92976" w:rsidP="00C92976">
            <w:pPr>
              <w:ind w:left="-17" w:right="-17"/>
            </w:pPr>
          </w:p>
          <w:p w:rsidR="00C92976" w:rsidRPr="007B53E0" w:rsidRDefault="00C92976" w:rsidP="00C92976">
            <w:pPr>
              <w:ind w:left="-17" w:right="-17"/>
            </w:pPr>
          </w:p>
          <w:p w:rsidR="00C92976" w:rsidRPr="007B53E0" w:rsidRDefault="00C92976" w:rsidP="00C92976">
            <w:pPr>
              <w:ind w:left="-17" w:right="-17"/>
            </w:pPr>
          </w:p>
          <w:p w:rsidR="00C92976" w:rsidRPr="007B53E0" w:rsidRDefault="00C92976" w:rsidP="00C92976">
            <w:pPr>
              <w:ind w:left="-17" w:right="-17"/>
            </w:pPr>
          </w:p>
          <w:p w:rsidR="00C92976" w:rsidRPr="0059407F" w:rsidRDefault="00C92976" w:rsidP="00C92976">
            <w:pPr>
              <w:ind w:left="-17" w:right="-17"/>
              <w:rPr>
                <w:sz w:val="18"/>
                <w:szCs w:val="18"/>
              </w:rPr>
            </w:pPr>
          </w:p>
        </w:tc>
        <w:tc>
          <w:tcPr>
            <w:tcW w:w="4394" w:type="dxa"/>
            <w:tcBorders>
              <w:top w:val="double" w:sz="6" w:space="0" w:color="auto"/>
              <w:left w:val="single" w:sz="6" w:space="0" w:color="auto"/>
              <w:right w:val="single" w:sz="6" w:space="0" w:color="auto"/>
            </w:tcBorders>
          </w:tcPr>
          <w:p w:rsidR="00C92976" w:rsidRPr="007B53E0" w:rsidRDefault="00C92976" w:rsidP="00C92976">
            <w:pPr>
              <w:jc w:val="both"/>
            </w:pPr>
            <w:r w:rsidRPr="007B53E0">
              <w:t>Отбор образцов.</w:t>
            </w:r>
          </w:p>
          <w:p w:rsidR="00C92976" w:rsidRPr="007B53E0" w:rsidRDefault="00C92976" w:rsidP="00C92976">
            <w:pPr>
              <w:jc w:val="both"/>
            </w:pPr>
            <w:r w:rsidRPr="007B53E0">
              <w:t>Внешний вид изделий</w:t>
            </w:r>
            <w:r>
              <w:t>, дефекты внешнего вида</w:t>
            </w:r>
            <w:r w:rsidRPr="007B53E0">
              <w:t>.</w:t>
            </w:r>
          </w:p>
          <w:p w:rsidR="00C92976" w:rsidRPr="007B53E0" w:rsidRDefault="00C92976" w:rsidP="00C92976">
            <w:pPr>
              <w:jc w:val="both"/>
            </w:pPr>
            <w:r w:rsidRPr="007B53E0">
              <w:t>Геометрические параметры конструкций и предел</w:t>
            </w:r>
            <w:r w:rsidRPr="007B53E0">
              <w:t>ь</w:t>
            </w:r>
            <w:r w:rsidRPr="007B53E0">
              <w:t>ные о</w:t>
            </w:r>
            <w:r w:rsidRPr="007B53E0">
              <w:t>т</w:t>
            </w:r>
            <w:r w:rsidRPr="007B53E0">
              <w:t>клонения от них.</w:t>
            </w:r>
          </w:p>
          <w:p w:rsidR="00C92976" w:rsidRDefault="00C92976" w:rsidP="00C92976">
            <w:pPr>
              <w:jc w:val="both"/>
            </w:pPr>
            <w:r w:rsidRPr="007B53E0">
              <w:t>Качество отверстий под болтовые и заклепочные с</w:t>
            </w:r>
            <w:r w:rsidRPr="007B53E0">
              <w:t>о</w:t>
            </w:r>
            <w:r w:rsidRPr="007B53E0">
              <w:t>единения.</w:t>
            </w:r>
          </w:p>
          <w:p w:rsidR="00C92976" w:rsidRPr="007B53E0" w:rsidRDefault="00C92976" w:rsidP="00C92976">
            <w:pPr>
              <w:jc w:val="both"/>
            </w:pPr>
            <w:r w:rsidRPr="00C92976">
              <w:t>Внешний вид и размеры отверстий под болтовые соединения.</w:t>
            </w:r>
          </w:p>
          <w:p w:rsidR="00C92976" w:rsidRPr="007B53E0" w:rsidRDefault="00C92976" w:rsidP="00C92976">
            <w:pPr>
              <w:jc w:val="both"/>
            </w:pPr>
            <w:r w:rsidRPr="007B53E0">
              <w:t>Внешний вид</w:t>
            </w:r>
            <w:r>
              <w:t>, размеры швов</w:t>
            </w:r>
            <w:r w:rsidRPr="007B53E0">
              <w:t xml:space="preserve"> и качество сварных соедин</w:t>
            </w:r>
            <w:r w:rsidRPr="007B53E0">
              <w:t>е</w:t>
            </w:r>
            <w:r w:rsidRPr="007B53E0">
              <w:t>ний (визуальный контроль)</w:t>
            </w:r>
            <w:r>
              <w:t>.</w:t>
            </w:r>
          </w:p>
          <w:p w:rsidR="00C92976" w:rsidRPr="007B53E0" w:rsidRDefault="00C92976" w:rsidP="00C92976">
            <w:pPr>
              <w:jc w:val="both"/>
            </w:pPr>
            <w:r w:rsidRPr="007B53E0">
              <w:t>Качество подготовки поверхности под антикорроз</w:t>
            </w:r>
            <w:r w:rsidRPr="007B53E0">
              <w:t>и</w:t>
            </w:r>
            <w:r w:rsidRPr="007B53E0">
              <w:t>онное покрытие.</w:t>
            </w:r>
          </w:p>
          <w:p w:rsidR="00C92976" w:rsidRPr="007B53E0" w:rsidRDefault="00C92976" w:rsidP="00C92976">
            <w:pPr>
              <w:jc w:val="both"/>
            </w:pPr>
            <w:r w:rsidRPr="007B53E0">
              <w:t>Внешний вид, толщина и адгезия защитного покр</w:t>
            </w:r>
            <w:r w:rsidRPr="007B53E0">
              <w:t>ы</w:t>
            </w:r>
            <w:r w:rsidRPr="007B53E0">
              <w:t>тия.</w:t>
            </w:r>
          </w:p>
          <w:p w:rsidR="00C92976" w:rsidRPr="007B53E0" w:rsidRDefault="00C92976" w:rsidP="00C92976">
            <w:pPr>
              <w:jc w:val="both"/>
            </w:pPr>
            <w:r w:rsidRPr="007B53E0">
              <w:t>Комплектность.</w:t>
            </w:r>
          </w:p>
          <w:p w:rsidR="00C92976" w:rsidRPr="007B53E0" w:rsidRDefault="00C92976" w:rsidP="00C92976">
            <w:pPr>
              <w:jc w:val="both"/>
            </w:pPr>
            <w:r w:rsidRPr="007B53E0">
              <w:t>Маркировка.</w:t>
            </w:r>
          </w:p>
          <w:p w:rsidR="00C92976" w:rsidRPr="00C92976" w:rsidRDefault="00C92976" w:rsidP="00C92976">
            <w:pPr>
              <w:jc w:val="both"/>
            </w:pPr>
            <w:r w:rsidRPr="007B53E0">
              <w:t>Упаковка.</w:t>
            </w:r>
          </w:p>
        </w:tc>
        <w:tc>
          <w:tcPr>
            <w:tcW w:w="1843" w:type="dxa"/>
            <w:tcBorders>
              <w:top w:val="double" w:sz="6" w:space="0" w:color="auto"/>
              <w:left w:val="single" w:sz="6" w:space="0" w:color="auto"/>
              <w:right w:val="single" w:sz="6" w:space="0" w:color="auto"/>
            </w:tcBorders>
          </w:tcPr>
          <w:p w:rsidR="00C92976" w:rsidRPr="007B53E0" w:rsidRDefault="00C92976" w:rsidP="00C92976">
            <w:pPr>
              <w:ind w:left="-17" w:right="-17"/>
            </w:pPr>
            <w:r w:rsidRPr="007B53E0">
              <w:t>ГОСТ 23118-2019</w:t>
            </w:r>
          </w:p>
          <w:p w:rsidR="00C92976" w:rsidRPr="007B53E0" w:rsidRDefault="00C92976" w:rsidP="00C92976">
            <w:pPr>
              <w:ind w:left="-17" w:right="-17"/>
            </w:pPr>
            <w:r w:rsidRPr="007B53E0">
              <w:t>ГОСТ 26433.0-85</w:t>
            </w:r>
          </w:p>
          <w:p w:rsidR="00C92976" w:rsidRPr="007B53E0" w:rsidRDefault="00C92976" w:rsidP="00C92976">
            <w:pPr>
              <w:ind w:left="-17" w:right="-17"/>
            </w:pPr>
            <w:r w:rsidRPr="007B53E0">
              <w:t>ГОСТ 26433.1-89</w:t>
            </w:r>
          </w:p>
          <w:p w:rsidR="00C92976" w:rsidRPr="007B53E0" w:rsidRDefault="00C92976" w:rsidP="00C92976">
            <w:pPr>
              <w:ind w:left="-17" w:right="-17"/>
            </w:pPr>
            <w:r w:rsidRPr="007B53E0">
              <w:t>ГОСТ 26433.2-94</w:t>
            </w:r>
          </w:p>
          <w:p w:rsidR="00C92976" w:rsidRPr="007B53E0" w:rsidRDefault="00C92976" w:rsidP="00C92976">
            <w:pPr>
              <w:ind w:left="-17" w:right="-17"/>
            </w:pPr>
            <w:r w:rsidRPr="007B53E0">
              <w:t>ГОСТ 9.402-2004</w:t>
            </w:r>
          </w:p>
          <w:p w:rsidR="00C92976" w:rsidRPr="007B53E0" w:rsidRDefault="00C92976" w:rsidP="00C92976">
            <w:pPr>
              <w:ind w:left="-17" w:right="-17"/>
            </w:pPr>
            <w:r w:rsidRPr="007B53E0">
              <w:t>ГОСТ 9.302-88</w:t>
            </w:r>
          </w:p>
          <w:p w:rsidR="00C92976" w:rsidRPr="007B53E0" w:rsidRDefault="00C92976" w:rsidP="00C92976">
            <w:pPr>
              <w:ind w:left="-17" w:right="-17"/>
            </w:pPr>
            <w:r w:rsidRPr="007B53E0">
              <w:t>ГОСТ 9.032-74</w:t>
            </w:r>
          </w:p>
          <w:p w:rsidR="00C92976" w:rsidRPr="007B53E0" w:rsidRDefault="00C92976" w:rsidP="00C92976">
            <w:pPr>
              <w:ind w:left="-17" w:right="-17"/>
            </w:pPr>
            <w:r w:rsidRPr="007B53E0">
              <w:t>ГОСТ 23616-79</w:t>
            </w:r>
          </w:p>
          <w:p w:rsidR="00C92976" w:rsidRPr="007B53E0" w:rsidRDefault="00C92976" w:rsidP="00C92976">
            <w:pPr>
              <w:ind w:left="-17" w:right="-17"/>
            </w:pPr>
            <w:r w:rsidRPr="007B53E0">
              <w:t>СТБ 1133-98</w:t>
            </w:r>
          </w:p>
          <w:p w:rsidR="00C92976" w:rsidRPr="007B53E0" w:rsidRDefault="00C92976" w:rsidP="00C92976">
            <w:pPr>
              <w:ind w:left="-17" w:right="-17"/>
            </w:pPr>
            <w:r w:rsidRPr="007B53E0">
              <w:t>ГОСТ 15140-78</w:t>
            </w:r>
          </w:p>
          <w:p w:rsidR="00C92976" w:rsidRPr="0059407F" w:rsidRDefault="00C92976" w:rsidP="00C92976">
            <w:pPr>
              <w:ind w:left="-17" w:right="-17"/>
              <w:rPr>
                <w:sz w:val="18"/>
                <w:szCs w:val="18"/>
              </w:rPr>
            </w:pPr>
            <w:r w:rsidRPr="007B53E0">
              <w:t xml:space="preserve">СТБ </w:t>
            </w:r>
            <w:r w:rsidRPr="007B53E0">
              <w:rPr>
                <w:lang w:val="en-US"/>
              </w:rPr>
              <w:t>ISO</w:t>
            </w:r>
            <w:r w:rsidRPr="007B53E0">
              <w:t xml:space="preserve"> 2808-2016</w:t>
            </w:r>
          </w:p>
        </w:tc>
      </w:tr>
    </w:tbl>
    <w:p w:rsidR="00B857B6" w:rsidRPr="00D801E8" w:rsidRDefault="00B857B6" w:rsidP="00E573FC"/>
    <w:sectPr w:rsidR="00B857B6" w:rsidRPr="00D801E8" w:rsidSect="00764A0F">
      <w:headerReference w:type="even" r:id="rId8"/>
      <w:headerReference w:type="default" r:id="rId9"/>
      <w:footerReference w:type="default" r:id="rId10"/>
      <w:pgSz w:w="11906" w:h="16838"/>
      <w:pgMar w:top="3856" w:right="992" w:bottom="1843" w:left="1304" w:header="720" w:footer="1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603" w:rsidRDefault="00860603">
      <w:r>
        <w:separator/>
      </w:r>
    </w:p>
  </w:endnote>
  <w:endnote w:type="continuationSeparator" w:id="0">
    <w:p w:rsidR="00860603" w:rsidRDefault="0086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603" w:rsidRDefault="00860603">
      <w:r>
        <w:separator/>
      </w:r>
    </w:p>
  </w:footnote>
  <w:footnote w:type="continuationSeparator" w:id="0">
    <w:p w:rsidR="00860603" w:rsidRDefault="008606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 свидетельству</w:t>
    </w:r>
  </w:p>
  <w:p w:rsidR="00611FB0" w:rsidRPr="0087344D"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87344D">
      <w:rPr>
        <w:sz w:val="28"/>
        <w:szCs w:val="28"/>
        <w:u w:val="single"/>
      </w:rPr>
      <w:t>24949925000.</w:t>
    </w:r>
    <w:r w:rsidR="0087344D" w:rsidRPr="0087344D">
      <w:rPr>
        <w:sz w:val="28"/>
        <w:szCs w:val="28"/>
        <w:u w:val="single"/>
      </w:rPr>
      <w:t>1076</w:t>
    </w:r>
    <w:r w:rsidR="00BC72FA" w:rsidRPr="0087344D">
      <w:rPr>
        <w:sz w:val="28"/>
        <w:szCs w:val="28"/>
        <w:u w:val="single"/>
      </w:rPr>
      <w:t>-202</w:t>
    </w:r>
    <w:r w:rsidR="00005D9A" w:rsidRPr="0087344D">
      <w:rPr>
        <w:sz w:val="28"/>
        <w:szCs w:val="28"/>
        <w:u w:val="single"/>
      </w:rPr>
      <w:t>2</w:t>
    </w:r>
    <w:r w:rsidRPr="0087344D">
      <w:rPr>
        <w:sz w:val="28"/>
        <w:u w:val="single"/>
      </w:rPr>
      <w:t xml:space="preserve">                          </w:t>
    </w:r>
  </w:p>
  <w:p w:rsidR="00611FB0" w:rsidRPr="0087344D" w:rsidRDefault="00611FB0" w:rsidP="00C06D89">
    <w:pPr>
      <w:rPr>
        <w:sz w:val="2"/>
      </w:rPr>
    </w:pPr>
    <w:r w:rsidRPr="0087344D">
      <w:rPr>
        <w:sz w:val="28"/>
      </w:rPr>
      <w:tab/>
    </w:r>
    <w:r w:rsidRPr="0087344D">
      <w:rPr>
        <w:sz w:val="28"/>
      </w:rPr>
      <w:tab/>
    </w:r>
    <w:r w:rsidRPr="0087344D">
      <w:rPr>
        <w:sz w:val="28"/>
      </w:rPr>
      <w:tab/>
    </w:r>
    <w:r w:rsidRPr="0087344D">
      <w:rPr>
        <w:sz w:val="28"/>
      </w:rPr>
      <w:tab/>
    </w:r>
    <w:r w:rsidRPr="0087344D">
      <w:rPr>
        <w:sz w:val="28"/>
      </w:rPr>
      <w:tab/>
    </w:r>
    <w:r w:rsidRPr="0087344D">
      <w:rPr>
        <w:sz w:val="28"/>
      </w:rPr>
      <w:tab/>
    </w:r>
    <w:r w:rsidRPr="0087344D">
      <w:rPr>
        <w:sz w:val="28"/>
      </w:rPr>
      <w:tab/>
    </w:r>
    <w:r w:rsidRPr="0087344D">
      <w:rPr>
        <w:sz w:val="4"/>
      </w:rPr>
      <w:t xml:space="preserve">  </w:t>
    </w:r>
  </w:p>
  <w:p w:rsidR="00611FB0" w:rsidRPr="0087344D" w:rsidRDefault="00611FB0" w:rsidP="00C06D89">
    <w:pPr>
      <w:rPr>
        <w:sz w:val="28"/>
        <w:u w:val="single"/>
      </w:rPr>
    </w:pPr>
    <w:r w:rsidRPr="0087344D">
      <w:rPr>
        <w:sz w:val="28"/>
      </w:rPr>
      <w:tab/>
    </w:r>
    <w:r w:rsidRPr="0087344D">
      <w:rPr>
        <w:sz w:val="28"/>
      </w:rPr>
      <w:tab/>
    </w:r>
    <w:r w:rsidRPr="0087344D">
      <w:rPr>
        <w:sz w:val="28"/>
      </w:rPr>
      <w:tab/>
    </w:r>
    <w:r w:rsidRPr="0087344D">
      <w:rPr>
        <w:sz w:val="28"/>
      </w:rPr>
      <w:tab/>
    </w:r>
    <w:r w:rsidRPr="0087344D">
      <w:rPr>
        <w:sz w:val="28"/>
      </w:rPr>
      <w:tab/>
    </w:r>
    <w:r w:rsidRPr="0087344D">
      <w:rPr>
        <w:sz w:val="28"/>
      </w:rPr>
      <w:tab/>
    </w:r>
    <w:r w:rsidRPr="0087344D">
      <w:rPr>
        <w:sz w:val="18"/>
        <w:szCs w:val="18"/>
      </w:rPr>
      <w:t xml:space="preserve">от </w:t>
    </w:r>
    <w:r w:rsidRPr="0087344D">
      <w:rPr>
        <w:sz w:val="24"/>
        <w:szCs w:val="24"/>
      </w:rPr>
      <w:t>«</w:t>
    </w:r>
    <w:r w:rsidRPr="0087344D">
      <w:rPr>
        <w:sz w:val="24"/>
        <w:szCs w:val="24"/>
        <w:u w:val="single"/>
      </w:rPr>
      <w:t xml:space="preserve"> </w:t>
    </w:r>
    <w:r w:rsidR="0087344D" w:rsidRPr="0087344D">
      <w:rPr>
        <w:sz w:val="28"/>
        <w:u w:val="single"/>
      </w:rPr>
      <w:t>14</w:t>
    </w:r>
    <w:r w:rsidRPr="0087344D">
      <w:rPr>
        <w:sz w:val="28"/>
        <w:u w:val="single"/>
      </w:rPr>
      <w:t xml:space="preserve"> </w:t>
    </w:r>
    <w:r w:rsidRPr="0087344D">
      <w:rPr>
        <w:sz w:val="24"/>
        <w:szCs w:val="24"/>
      </w:rPr>
      <w:t>»</w:t>
    </w:r>
    <w:r w:rsidRPr="0087344D">
      <w:rPr>
        <w:sz w:val="28"/>
        <w:u w:val="single"/>
      </w:rPr>
      <w:t xml:space="preserve"> </w:t>
    </w:r>
    <w:r w:rsidR="00C115A4" w:rsidRPr="0087344D">
      <w:rPr>
        <w:sz w:val="28"/>
        <w:u w:val="single"/>
      </w:rPr>
      <w:t>ию</w:t>
    </w:r>
    <w:r w:rsidR="0087344D" w:rsidRPr="0087344D">
      <w:rPr>
        <w:sz w:val="28"/>
        <w:u w:val="single"/>
      </w:rPr>
      <w:t>н</w:t>
    </w:r>
    <w:r w:rsidR="00C115A4" w:rsidRPr="0087344D">
      <w:rPr>
        <w:sz w:val="28"/>
        <w:u w:val="single"/>
      </w:rPr>
      <w:t>я</w:t>
    </w:r>
    <w:r w:rsidRPr="0087344D">
      <w:rPr>
        <w:sz w:val="28"/>
        <w:u w:val="single"/>
      </w:rPr>
      <w:t xml:space="preserve">  </w:t>
    </w:r>
    <w:r w:rsidRPr="0087344D">
      <w:rPr>
        <w:sz w:val="18"/>
        <w:szCs w:val="18"/>
      </w:rPr>
      <w:t>20</w:t>
    </w:r>
    <w:r w:rsidRPr="0087344D">
      <w:rPr>
        <w:sz w:val="28"/>
        <w:szCs w:val="28"/>
        <w:u w:val="single"/>
      </w:rPr>
      <w:t xml:space="preserve"> </w:t>
    </w:r>
    <w:r w:rsidR="00BC72FA" w:rsidRPr="0087344D">
      <w:rPr>
        <w:sz w:val="28"/>
        <w:szCs w:val="28"/>
        <w:u w:val="single"/>
      </w:rPr>
      <w:t>2</w:t>
    </w:r>
    <w:r w:rsidR="00005D9A" w:rsidRPr="0087344D">
      <w:rPr>
        <w:sz w:val="28"/>
        <w:szCs w:val="28"/>
        <w:u w:val="single"/>
      </w:rPr>
      <w:t>2</w:t>
    </w:r>
    <w:r w:rsidRPr="0087344D">
      <w:rPr>
        <w:sz w:val="28"/>
        <w:szCs w:val="28"/>
        <w:u w:val="single"/>
      </w:rPr>
      <w:t xml:space="preserve"> </w:t>
    </w:r>
    <w:r w:rsidRPr="0087344D">
      <w:rPr>
        <w:sz w:val="18"/>
        <w:szCs w:val="18"/>
      </w:rPr>
      <w:t>г., листов всего</w:t>
    </w:r>
    <w:r w:rsidRPr="0087344D">
      <w:rPr>
        <w:sz w:val="28"/>
        <w:u w:val="single"/>
      </w:rPr>
      <w:t xml:space="preserve">  </w:t>
    </w:r>
    <w:r w:rsidRPr="0087344D">
      <w:rPr>
        <w:rStyle w:val="ab"/>
        <w:sz w:val="28"/>
        <w:szCs w:val="28"/>
        <w:u w:val="single"/>
      </w:rPr>
      <w:fldChar w:fldCharType="begin"/>
    </w:r>
    <w:r w:rsidRPr="0087344D">
      <w:rPr>
        <w:rStyle w:val="ab"/>
        <w:sz w:val="28"/>
        <w:szCs w:val="28"/>
        <w:u w:val="single"/>
      </w:rPr>
      <w:instrText xml:space="preserve"> NUMPAGES </w:instrText>
    </w:r>
    <w:r w:rsidRPr="0087344D">
      <w:rPr>
        <w:rStyle w:val="ab"/>
        <w:sz w:val="28"/>
        <w:szCs w:val="28"/>
        <w:u w:val="single"/>
      </w:rPr>
      <w:fldChar w:fldCharType="separate"/>
    </w:r>
    <w:r w:rsidR="006B3E55">
      <w:rPr>
        <w:rStyle w:val="ab"/>
        <w:noProof/>
        <w:sz w:val="28"/>
        <w:szCs w:val="28"/>
        <w:u w:val="single"/>
      </w:rPr>
      <w:t>2</w:t>
    </w:r>
    <w:r w:rsidRPr="0087344D">
      <w:rPr>
        <w:rStyle w:val="ab"/>
        <w:sz w:val="28"/>
        <w:szCs w:val="28"/>
        <w:u w:val="single"/>
      </w:rPr>
      <w:fldChar w:fldCharType="end"/>
    </w:r>
    <w:r w:rsidRPr="0087344D">
      <w:rPr>
        <w:sz w:val="28"/>
        <w:u w:val="single"/>
      </w:rPr>
      <w:t xml:space="preserve"> </w:t>
    </w:r>
    <w:r w:rsidRPr="0087344D">
      <w:rPr>
        <w:sz w:val="18"/>
        <w:szCs w:val="18"/>
      </w:rPr>
      <w:t xml:space="preserve">, лист </w:t>
    </w:r>
    <w:r w:rsidRPr="0087344D">
      <w:rPr>
        <w:sz w:val="18"/>
        <w:szCs w:val="18"/>
        <w:u w:val="single"/>
      </w:rPr>
      <w:t>№</w:t>
    </w:r>
    <w:r w:rsidRPr="0087344D">
      <w:rPr>
        <w:rStyle w:val="ab"/>
        <w:sz w:val="28"/>
        <w:szCs w:val="28"/>
        <w:u w:val="single"/>
      </w:rPr>
      <w:fldChar w:fldCharType="begin"/>
    </w:r>
    <w:r w:rsidRPr="0087344D">
      <w:rPr>
        <w:rStyle w:val="ab"/>
        <w:sz w:val="28"/>
        <w:szCs w:val="28"/>
        <w:u w:val="single"/>
      </w:rPr>
      <w:instrText xml:space="preserve"> PAGE </w:instrText>
    </w:r>
    <w:r w:rsidRPr="0087344D">
      <w:rPr>
        <w:rStyle w:val="ab"/>
        <w:sz w:val="28"/>
        <w:szCs w:val="28"/>
        <w:u w:val="single"/>
      </w:rPr>
      <w:fldChar w:fldCharType="separate"/>
    </w:r>
    <w:r w:rsidR="006B3E55">
      <w:rPr>
        <w:rStyle w:val="ab"/>
        <w:noProof/>
        <w:sz w:val="28"/>
        <w:szCs w:val="28"/>
        <w:u w:val="single"/>
      </w:rPr>
      <w:t>1</w:t>
    </w:r>
    <w:r w:rsidRPr="0087344D">
      <w:rPr>
        <w:rStyle w:val="ab"/>
        <w:sz w:val="28"/>
        <w:szCs w:val="28"/>
        <w:u w:val="single"/>
      </w:rPr>
      <w:fldChar w:fldCharType="end"/>
    </w:r>
    <w:r w:rsidRPr="0087344D">
      <w:rPr>
        <w:sz w:val="28"/>
        <w:u w:val="single"/>
      </w:rPr>
      <w:t xml:space="preserve">  </w:t>
    </w:r>
  </w:p>
  <w:p w:rsidR="00611FB0" w:rsidRPr="0087344D" w:rsidRDefault="00611FB0" w:rsidP="00C06D89">
    <w:pPr>
      <w:rPr>
        <w:sz w:val="22"/>
      </w:rPr>
    </w:pPr>
  </w:p>
  <w:p w:rsidR="00611FB0" w:rsidRPr="0087344D" w:rsidRDefault="00611FB0" w:rsidP="00A27EC3">
    <w:pPr>
      <w:jc w:val="center"/>
      <w:rPr>
        <w:sz w:val="8"/>
        <w:szCs w:val="8"/>
      </w:rPr>
    </w:pPr>
    <w:r w:rsidRPr="0087344D">
      <w:rPr>
        <w:sz w:val="32"/>
        <w:szCs w:val="32"/>
      </w:rPr>
      <w:t>ОБЛАСТЬ ТЕХНИЧЕСКОЙ КОМПЕТЕНТНОСТИ</w:t>
    </w:r>
  </w:p>
  <w:p w:rsidR="00611FB0" w:rsidRPr="0087344D" w:rsidRDefault="006B3E55" w:rsidP="00A27EC3">
    <w:pPr>
      <w:tabs>
        <w:tab w:val="left" w:pos="5625"/>
      </w:tabs>
      <w:jc w:val="center"/>
      <w:rPr>
        <w:sz w:val="32"/>
        <w:szCs w:val="32"/>
      </w:rPr>
    </w:pPr>
    <w:r w:rsidRPr="0087344D">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9657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sidRPr="0087344D">
      <w:rPr>
        <w:sz w:val="32"/>
        <w:szCs w:val="32"/>
      </w:rPr>
      <w:t>системы производственного контроля</w:t>
    </w:r>
  </w:p>
  <w:p w:rsidR="00611FB0" w:rsidRPr="00E25503" w:rsidRDefault="00005D9A" w:rsidP="00FC2891">
    <w:pPr>
      <w:jc w:val="center"/>
      <w:rPr>
        <w:sz w:val="32"/>
        <w:szCs w:val="32"/>
      </w:rPr>
    </w:pPr>
    <w:r w:rsidRPr="0087344D">
      <w:rPr>
        <w:sz w:val="32"/>
        <w:szCs w:val="32"/>
      </w:rPr>
      <w:t>Общества с ограниченной ответственностью</w:t>
    </w:r>
    <w:r w:rsidR="00611FB0" w:rsidRPr="0087344D">
      <w:rPr>
        <w:sz w:val="32"/>
        <w:szCs w:val="32"/>
      </w:rPr>
      <w:t xml:space="preserve"> «</w:t>
    </w:r>
    <w:r w:rsidR="0087344D" w:rsidRPr="0087344D">
      <w:rPr>
        <w:sz w:val="32"/>
        <w:szCs w:val="32"/>
      </w:rPr>
      <w:t>ЕКФ стандарт</w:t>
    </w:r>
    <w:r w:rsidR="00611FB0" w:rsidRPr="0087344D">
      <w:rPr>
        <w:sz w:val="32"/>
        <w:szCs w:val="32"/>
      </w:rPr>
      <w:t>»</w:t>
    </w:r>
  </w:p>
  <w:p w:rsidR="00611FB0" w:rsidRDefault="006B3E55"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9998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4F2"/>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2A0"/>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68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3878"/>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16F6"/>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55"/>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4A0F"/>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0603"/>
    <w:rsid w:val="008610A4"/>
    <w:rsid w:val="00863861"/>
    <w:rsid w:val="00863A3B"/>
    <w:rsid w:val="008643DB"/>
    <w:rsid w:val="0086486A"/>
    <w:rsid w:val="008655A6"/>
    <w:rsid w:val="00867050"/>
    <w:rsid w:val="00870E0D"/>
    <w:rsid w:val="0087188E"/>
    <w:rsid w:val="00871E06"/>
    <w:rsid w:val="0087344D"/>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2976"/>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FCB88F3-D4B3-47DD-BD95-A06FC394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F8D56-DB34-44B5-AD4F-79CBDE8D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2022-06-13T12:46:00Z</cp:lastPrinted>
  <dcterms:created xsi:type="dcterms:W3CDTF">2026-06-08T15:54:00Z</dcterms:created>
  <dcterms:modified xsi:type="dcterms:W3CDTF">2026-06-08T15:54:00Z</dcterms:modified>
</cp:coreProperties>
</file>