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DF0C37" w:rsidRPr="0059407F" w14:paraId="29D95337" w14:textId="77777777" w:rsidTr="00E921BD">
        <w:tblPrEx>
          <w:tblCellMar>
            <w:top w:w="0" w:type="dxa"/>
            <w:bottom w:w="0" w:type="dxa"/>
          </w:tblCellMar>
        </w:tblPrEx>
        <w:trPr>
          <w:trHeight w:val="522"/>
        </w:trPr>
        <w:tc>
          <w:tcPr>
            <w:tcW w:w="1560" w:type="dxa"/>
            <w:tcBorders>
              <w:top w:val="double" w:sz="6" w:space="0" w:color="auto"/>
              <w:bottom w:val="single" w:sz="4" w:space="0" w:color="auto"/>
            </w:tcBorders>
          </w:tcPr>
          <w:p w14:paraId="15A1135A" w14:textId="77777777" w:rsidR="00DF0C37" w:rsidRPr="0034469A" w:rsidRDefault="00DF0C37" w:rsidP="0089479A">
            <w:pPr>
              <w:spacing w:line="288" w:lineRule="auto"/>
              <w:ind w:right="-62"/>
              <w:rPr>
                <w:b/>
                <w:sz w:val="18"/>
                <w:szCs w:val="18"/>
              </w:rPr>
            </w:pPr>
            <w:bookmarkStart w:id="0" w:name="_GoBack"/>
            <w:bookmarkEnd w:id="0"/>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5F702D59" w14:textId="77777777" w:rsidR="00DF0C37" w:rsidRPr="0034469A" w:rsidRDefault="00DF0C37" w:rsidP="0089479A">
            <w:pPr>
              <w:spacing w:line="288" w:lineRule="auto"/>
              <w:ind w:left="-17" w:right="-17"/>
              <w:rPr>
                <w:sz w:val="18"/>
                <w:szCs w:val="18"/>
              </w:rPr>
            </w:pPr>
            <w:r w:rsidRPr="0034469A">
              <w:rPr>
                <w:sz w:val="18"/>
                <w:szCs w:val="18"/>
              </w:rPr>
              <w:t>ТКП 45-5.09-33-2006</w:t>
            </w:r>
          </w:p>
          <w:p w14:paraId="6D889E60" w14:textId="77777777" w:rsidR="00DF0C37" w:rsidRPr="0034469A" w:rsidRDefault="00DF0C37" w:rsidP="0089479A">
            <w:pPr>
              <w:spacing w:line="288" w:lineRule="auto"/>
              <w:ind w:left="-17" w:right="-17"/>
              <w:rPr>
                <w:sz w:val="18"/>
                <w:szCs w:val="18"/>
              </w:rPr>
            </w:pPr>
            <w:r w:rsidRPr="0034469A">
              <w:rPr>
                <w:sz w:val="18"/>
                <w:szCs w:val="18"/>
              </w:rPr>
              <w:t>СТБ 1684-2006</w:t>
            </w:r>
          </w:p>
          <w:p w14:paraId="2D30AA0F" w14:textId="77777777" w:rsidR="00DF0C37" w:rsidRPr="0034469A" w:rsidRDefault="00DF0C37" w:rsidP="0089479A">
            <w:pPr>
              <w:spacing w:line="288" w:lineRule="auto"/>
              <w:ind w:left="-17" w:right="-17"/>
              <w:rPr>
                <w:sz w:val="18"/>
                <w:szCs w:val="18"/>
              </w:rPr>
            </w:pPr>
          </w:p>
        </w:tc>
        <w:tc>
          <w:tcPr>
            <w:tcW w:w="4394" w:type="dxa"/>
            <w:tcBorders>
              <w:top w:val="double" w:sz="6" w:space="0" w:color="auto"/>
              <w:bottom w:val="single" w:sz="4" w:space="0" w:color="auto"/>
            </w:tcBorders>
          </w:tcPr>
          <w:p w14:paraId="3EF8CB8E" w14:textId="77777777" w:rsidR="00DF0C37" w:rsidRPr="0034469A" w:rsidRDefault="00DF0C37" w:rsidP="0089479A">
            <w:pPr>
              <w:spacing w:line="288" w:lineRule="auto"/>
              <w:ind w:right="-17"/>
              <w:jc w:val="both"/>
              <w:rPr>
                <w:sz w:val="18"/>
                <w:szCs w:val="18"/>
              </w:rPr>
            </w:pPr>
            <w:r w:rsidRPr="0034469A">
              <w:rPr>
                <w:sz w:val="18"/>
                <w:szCs w:val="18"/>
              </w:rPr>
              <w:t>Подготовка поверхности.</w:t>
            </w:r>
          </w:p>
          <w:p w14:paraId="69A5D2B6" w14:textId="77777777" w:rsidR="00DF0C37" w:rsidRPr="0034469A" w:rsidRDefault="00DF0C37" w:rsidP="0089479A">
            <w:pPr>
              <w:spacing w:line="288" w:lineRule="auto"/>
              <w:ind w:right="-17"/>
              <w:jc w:val="both"/>
              <w:rPr>
                <w:sz w:val="18"/>
                <w:szCs w:val="18"/>
              </w:rPr>
            </w:pPr>
            <w:r w:rsidRPr="0034469A">
              <w:rPr>
                <w:sz w:val="18"/>
                <w:szCs w:val="18"/>
              </w:rPr>
              <w:t>Лакокрасочные покрытия.</w:t>
            </w:r>
          </w:p>
          <w:p w14:paraId="19917EF0" w14:textId="77777777" w:rsidR="00DF0C37" w:rsidRPr="0034469A" w:rsidRDefault="00DF0C37" w:rsidP="0089479A">
            <w:pPr>
              <w:spacing w:line="288" w:lineRule="auto"/>
              <w:ind w:right="-17"/>
              <w:jc w:val="both"/>
              <w:rPr>
                <w:sz w:val="18"/>
                <w:szCs w:val="18"/>
              </w:rPr>
            </w:pPr>
            <w:r w:rsidRPr="0034469A">
              <w:rPr>
                <w:sz w:val="18"/>
                <w:szCs w:val="18"/>
              </w:rPr>
              <w:t>Мастичные, шпатлевочные и наливные покрытия.</w:t>
            </w:r>
          </w:p>
          <w:p w14:paraId="7DBF8976" w14:textId="77777777" w:rsidR="00DF0C37" w:rsidRPr="0034469A" w:rsidRDefault="00DF0C37" w:rsidP="0089479A">
            <w:pPr>
              <w:spacing w:line="288" w:lineRule="auto"/>
              <w:ind w:right="-17"/>
              <w:jc w:val="both"/>
              <w:rPr>
                <w:sz w:val="18"/>
                <w:szCs w:val="18"/>
              </w:rPr>
            </w:pPr>
            <w:r w:rsidRPr="0034469A">
              <w:rPr>
                <w:sz w:val="18"/>
                <w:szCs w:val="18"/>
              </w:rPr>
              <w:t>Гуммировочные покрытия.</w:t>
            </w:r>
          </w:p>
          <w:p w14:paraId="380970A0" w14:textId="77777777" w:rsidR="00DF0C37" w:rsidRPr="0034469A" w:rsidRDefault="00DF0C37" w:rsidP="0089479A">
            <w:pPr>
              <w:spacing w:line="288" w:lineRule="auto"/>
              <w:ind w:right="-17"/>
              <w:jc w:val="both"/>
              <w:rPr>
                <w:sz w:val="18"/>
                <w:szCs w:val="18"/>
              </w:rPr>
            </w:pPr>
            <w:r w:rsidRPr="0034469A">
              <w:rPr>
                <w:sz w:val="18"/>
                <w:szCs w:val="18"/>
              </w:rPr>
              <w:t>Оклеечные покрытия.</w:t>
            </w:r>
          </w:p>
          <w:p w14:paraId="5D326E3C" w14:textId="77777777" w:rsidR="00DF0C37" w:rsidRPr="0034469A" w:rsidRDefault="00DF0C37" w:rsidP="0089479A">
            <w:pPr>
              <w:spacing w:line="288" w:lineRule="auto"/>
              <w:ind w:right="-17"/>
              <w:jc w:val="both"/>
              <w:rPr>
                <w:sz w:val="18"/>
                <w:szCs w:val="18"/>
              </w:rPr>
            </w:pPr>
            <w:r w:rsidRPr="0034469A">
              <w:rPr>
                <w:sz w:val="18"/>
                <w:szCs w:val="18"/>
              </w:rPr>
              <w:t>Металлизационные и комбинированные покрытия.</w:t>
            </w:r>
          </w:p>
          <w:p w14:paraId="72BBD1E7" w14:textId="77777777" w:rsidR="00DF0C37" w:rsidRPr="0034469A" w:rsidRDefault="00DF0C37" w:rsidP="0089479A">
            <w:pPr>
              <w:spacing w:line="288" w:lineRule="auto"/>
              <w:ind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14:paraId="2A709084" w14:textId="77777777" w:rsidR="00DF0C37" w:rsidRPr="0034469A" w:rsidRDefault="00DF0C37" w:rsidP="0089479A">
            <w:pPr>
              <w:spacing w:line="288" w:lineRule="auto"/>
              <w:ind w:left="-17" w:right="-17"/>
              <w:rPr>
                <w:sz w:val="18"/>
                <w:szCs w:val="18"/>
              </w:rPr>
            </w:pPr>
            <w:r w:rsidRPr="0034469A">
              <w:rPr>
                <w:sz w:val="18"/>
                <w:szCs w:val="18"/>
              </w:rPr>
              <w:t>СТБ 1684-2006</w:t>
            </w:r>
          </w:p>
          <w:p w14:paraId="3B64ECB3" w14:textId="77777777" w:rsidR="00DF0C37" w:rsidRPr="0034469A" w:rsidRDefault="00DF0C37" w:rsidP="0089479A">
            <w:pPr>
              <w:spacing w:line="288" w:lineRule="auto"/>
              <w:ind w:left="-17" w:right="-17"/>
              <w:rPr>
                <w:sz w:val="18"/>
                <w:szCs w:val="18"/>
              </w:rPr>
            </w:pPr>
          </w:p>
        </w:tc>
      </w:tr>
      <w:tr w:rsidR="00DF0C37" w:rsidRPr="0059407F" w14:paraId="61F00054" w14:textId="77777777" w:rsidTr="00E921BD">
        <w:tblPrEx>
          <w:tblCellMar>
            <w:top w:w="0" w:type="dxa"/>
            <w:bottom w:w="0" w:type="dxa"/>
          </w:tblCellMar>
        </w:tblPrEx>
        <w:trPr>
          <w:trHeight w:val="522"/>
        </w:trPr>
        <w:tc>
          <w:tcPr>
            <w:tcW w:w="1560" w:type="dxa"/>
            <w:tcBorders>
              <w:top w:val="double" w:sz="6" w:space="0" w:color="auto"/>
              <w:bottom w:val="single" w:sz="4" w:space="0" w:color="auto"/>
            </w:tcBorders>
          </w:tcPr>
          <w:p w14:paraId="115A23B3" w14:textId="77777777" w:rsidR="00DF0C37" w:rsidRPr="0034469A" w:rsidRDefault="00DF0C37" w:rsidP="0089479A">
            <w:pPr>
              <w:spacing w:line="288" w:lineRule="auto"/>
              <w:rPr>
                <w:b/>
                <w:sz w:val="18"/>
                <w:szCs w:val="18"/>
              </w:rPr>
            </w:pPr>
            <w:r w:rsidRPr="0034469A">
              <w:rPr>
                <w:b/>
                <w:sz w:val="18"/>
                <w:szCs w:val="18"/>
              </w:rPr>
              <w:br w:type="page"/>
            </w:r>
            <w:r w:rsidRPr="0034469A">
              <w:rPr>
                <w:b/>
                <w:sz w:val="18"/>
                <w:szCs w:val="18"/>
              </w:rPr>
              <w:br w:type="page"/>
              <w:t xml:space="preserve">Устройство </w:t>
            </w:r>
          </w:p>
          <w:p w14:paraId="4A183EC7" w14:textId="77777777" w:rsidR="00DF0C37" w:rsidRPr="0034469A" w:rsidRDefault="00DF0C37" w:rsidP="0089479A">
            <w:pPr>
              <w:spacing w:line="288"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1F2D2D57" w14:textId="77777777" w:rsidR="00DF0C37" w:rsidRPr="0034469A" w:rsidRDefault="00DF0C37" w:rsidP="0089479A">
            <w:pPr>
              <w:spacing w:line="288" w:lineRule="auto"/>
              <w:ind w:left="-17" w:right="-63"/>
              <w:rPr>
                <w:sz w:val="18"/>
                <w:szCs w:val="18"/>
              </w:rPr>
            </w:pPr>
            <w:r w:rsidRPr="0034469A">
              <w:rPr>
                <w:sz w:val="18"/>
                <w:szCs w:val="18"/>
              </w:rPr>
              <w:t>ТКП 45-5.08-75-2007</w:t>
            </w:r>
          </w:p>
          <w:p w14:paraId="23311C4D" w14:textId="77777777" w:rsidR="00DF0C37" w:rsidRPr="0034469A" w:rsidRDefault="00DF0C37" w:rsidP="0089479A">
            <w:pPr>
              <w:spacing w:line="288" w:lineRule="auto"/>
              <w:ind w:left="-17" w:right="-17"/>
              <w:rPr>
                <w:sz w:val="18"/>
                <w:szCs w:val="18"/>
              </w:rPr>
            </w:pPr>
            <w:r w:rsidRPr="0034469A">
              <w:rPr>
                <w:sz w:val="18"/>
                <w:szCs w:val="18"/>
              </w:rPr>
              <w:t>СТБ 1846-2008</w:t>
            </w:r>
          </w:p>
          <w:p w14:paraId="2E178A91" w14:textId="77777777" w:rsidR="00DF0C37" w:rsidRPr="0034469A" w:rsidRDefault="00DF0C37" w:rsidP="0089479A">
            <w:pPr>
              <w:spacing w:line="288" w:lineRule="auto"/>
              <w:ind w:left="-17" w:right="-17"/>
              <w:rPr>
                <w:sz w:val="18"/>
                <w:szCs w:val="18"/>
              </w:rPr>
            </w:pPr>
          </w:p>
        </w:tc>
        <w:tc>
          <w:tcPr>
            <w:tcW w:w="4394" w:type="dxa"/>
            <w:tcBorders>
              <w:top w:val="double" w:sz="6" w:space="0" w:color="auto"/>
              <w:bottom w:val="single" w:sz="4" w:space="0" w:color="auto"/>
            </w:tcBorders>
          </w:tcPr>
          <w:p w14:paraId="582BB949" w14:textId="77777777" w:rsidR="00DF0C37" w:rsidRPr="0034469A" w:rsidRDefault="00DF0C37" w:rsidP="0089479A">
            <w:pPr>
              <w:spacing w:line="288"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207012D8" w14:textId="77777777" w:rsidR="00DF0C37" w:rsidRPr="0034469A" w:rsidRDefault="00DF0C37" w:rsidP="0089479A">
            <w:pPr>
              <w:spacing w:line="288"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068F9C79" w14:textId="77777777" w:rsidR="00DF0C37" w:rsidRPr="0034469A" w:rsidRDefault="00DF0C37" w:rsidP="0089479A">
            <w:pPr>
              <w:spacing w:line="288"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4E7283AE" w14:textId="77777777" w:rsidR="00DF0C37" w:rsidRPr="0034469A" w:rsidRDefault="00DF0C37" w:rsidP="0089479A">
            <w:pPr>
              <w:spacing w:line="288"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1A328D1E" w14:textId="77777777" w:rsidR="00DF0C37" w:rsidRPr="0034469A" w:rsidRDefault="00DF0C37" w:rsidP="0089479A">
            <w:pPr>
              <w:spacing w:line="288"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205C88C0" w14:textId="77777777" w:rsidR="00DF0C37" w:rsidRPr="0034469A" w:rsidRDefault="00DF0C37" w:rsidP="0089479A">
            <w:pPr>
              <w:spacing w:line="288" w:lineRule="auto"/>
              <w:ind w:right="-17"/>
              <w:jc w:val="both"/>
              <w:rPr>
                <w:sz w:val="18"/>
                <w:szCs w:val="18"/>
              </w:rPr>
            </w:pPr>
            <w:r w:rsidRPr="0034469A">
              <w:rPr>
                <w:sz w:val="18"/>
                <w:szCs w:val="18"/>
              </w:rPr>
              <w:t>Устройство сопряжения изоляции с инженерными коммуникациями.</w:t>
            </w:r>
          </w:p>
          <w:p w14:paraId="18F6E0DB" w14:textId="77777777" w:rsidR="00DF0C37" w:rsidRPr="0034469A" w:rsidRDefault="00DF0C37" w:rsidP="0089479A">
            <w:pPr>
              <w:spacing w:line="288" w:lineRule="auto"/>
              <w:ind w:right="-17"/>
              <w:jc w:val="both"/>
              <w:rPr>
                <w:sz w:val="18"/>
                <w:szCs w:val="18"/>
              </w:rPr>
            </w:pPr>
            <w:r w:rsidRPr="0034469A">
              <w:rPr>
                <w:sz w:val="18"/>
                <w:szCs w:val="18"/>
              </w:rPr>
              <w:t>Устройство сопряжений различных видов гидроизол</w:t>
            </w:r>
            <w:r w:rsidRPr="0034469A">
              <w:rPr>
                <w:sz w:val="18"/>
                <w:szCs w:val="18"/>
              </w:rPr>
              <w:t>я</w:t>
            </w:r>
            <w:r w:rsidRPr="0034469A">
              <w:rPr>
                <w:sz w:val="18"/>
                <w:szCs w:val="18"/>
              </w:rPr>
              <w:t>ции.</w:t>
            </w:r>
          </w:p>
          <w:p w14:paraId="521CE063" w14:textId="77777777" w:rsidR="00DF0C37" w:rsidRPr="0034469A" w:rsidRDefault="00DF0C37" w:rsidP="0089479A">
            <w:pPr>
              <w:spacing w:line="288"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38D923F6" w14:textId="77777777" w:rsidR="00DF0C37" w:rsidRPr="0034469A" w:rsidRDefault="00DF0C37" w:rsidP="0089479A">
            <w:pPr>
              <w:spacing w:line="288"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7D4560B7" w14:textId="77777777" w:rsidR="00DF0C37" w:rsidRPr="0034469A" w:rsidRDefault="00DF0C37" w:rsidP="0089479A">
            <w:pPr>
              <w:spacing w:line="288" w:lineRule="auto"/>
              <w:ind w:left="-17" w:right="-17"/>
              <w:rPr>
                <w:sz w:val="18"/>
                <w:szCs w:val="18"/>
              </w:rPr>
            </w:pPr>
            <w:r w:rsidRPr="0034469A">
              <w:rPr>
                <w:sz w:val="18"/>
                <w:szCs w:val="18"/>
              </w:rPr>
              <w:t xml:space="preserve">СТБ 1846-2008 </w:t>
            </w:r>
          </w:p>
          <w:p w14:paraId="699C5034" w14:textId="77777777" w:rsidR="00DF0C37" w:rsidRPr="0034469A" w:rsidRDefault="00DF0C37" w:rsidP="0089479A">
            <w:pPr>
              <w:spacing w:line="288" w:lineRule="auto"/>
              <w:ind w:left="-17" w:right="-17"/>
              <w:rPr>
                <w:sz w:val="18"/>
                <w:szCs w:val="18"/>
              </w:rPr>
            </w:pPr>
          </w:p>
          <w:p w14:paraId="2CBDC152" w14:textId="77777777" w:rsidR="00DF0C37" w:rsidRPr="0034469A" w:rsidRDefault="00DF0C37" w:rsidP="0089479A">
            <w:pPr>
              <w:spacing w:line="288" w:lineRule="auto"/>
              <w:ind w:left="-17" w:right="-17"/>
              <w:rPr>
                <w:sz w:val="18"/>
                <w:szCs w:val="18"/>
              </w:rPr>
            </w:pPr>
          </w:p>
          <w:p w14:paraId="06AE25E2" w14:textId="77777777" w:rsidR="00DF0C37" w:rsidRPr="0034469A" w:rsidRDefault="00DF0C37" w:rsidP="0089479A">
            <w:pPr>
              <w:spacing w:line="288" w:lineRule="auto"/>
              <w:ind w:left="-17" w:right="-17"/>
              <w:rPr>
                <w:sz w:val="18"/>
                <w:szCs w:val="18"/>
              </w:rPr>
            </w:pPr>
          </w:p>
        </w:tc>
      </w:tr>
    </w:tbl>
    <w:p w14:paraId="4F497D51" w14:textId="77777777" w:rsidR="00DF0C37" w:rsidRPr="00D801E8" w:rsidRDefault="00DF0C37" w:rsidP="00E573FC"/>
    <w:sectPr w:rsidR="00DF0C37"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3E3F0" w14:textId="77777777" w:rsidR="006B1A87" w:rsidRDefault="006B1A87">
      <w:r>
        <w:separator/>
      </w:r>
    </w:p>
  </w:endnote>
  <w:endnote w:type="continuationSeparator" w:id="0">
    <w:p w14:paraId="0206A5C6" w14:textId="77777777" w:rsidR="006B1A87" w:rsidRDefault="006B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6E83" w14:textId="77777777" w:rsidR="00611FB0" w:rsidRDefault="00611FB0" w:rsidP="004233F0">
    <w:pPr>
      <w:ind w:firstLine="426"/>
      <w:jc w:val="both"/>
      <w:rPr>
        <w:sz w:val="16"/>
        <w:szCs w:val="16"/>
      </w:rPr>
    </w:pPr>
    <w:r>
      <w:rPr>
        <w:sz w:val="16"/>
        <w:szCs w:val="16"/>
      </w:rPr>
      <w:t>Руководитель организации</w:t>
    </w:r>
  </w:p>
  <w:p w14:paraId="14DF5C9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7F03E9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69DD4A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5FF34A6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3794AE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96E5B" w14:textId="77777777" w:rsidR="006B1A87" w:rsidRDefault="006B1A87">
      <w:r>
        <w:separator/>
      </w:r>
    </w:p>
  </w:footnote>
  <w:footnote w:type="continuationSeparator" w:id="0">
    <w:p w14:paraId="5BF6B874" w14:textId="77777777" w:rsidR="006B1A87" w:rsidRDefault="006B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8AA4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338BE6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897AE" w14:textId="77777777" w:rsidR="00611FB0" w:rsidRDefault="00611FB0" w:rsidP="001E5318">
    <w:pPr>
      <w:ind w:right="360"/>
      <w:rPr>
        <w:sz w:val="24"/>
      </w:rPr>
    </w:pPr>
  </w:p>
  <w:p w14:paraId="014F9BFF" w14:textId="77777777" w:rsidR="00611FB0" w:rsidRDefault="00611FB0" w:rsidP="001E5318">
    <w:pPr>
      <w:ind w:right="360"/>
      <w:rPr>
        <w:sz w:val="24"/>
      </w:rPr>
    </w:pPr>
  </w:p>
  <w:p w14:paraId="66203870" w14:textId="77777777" w:rsidR="00611FB0" w:rsidRPr="00EB1C83" w:rsidRDefault="00027DBB" w:rsidP="00B966ED">
    <w:pPr>
      <w:ind w:left="4320"/>
      <w:rPr>
        <w:sz w:val="18"/>
        <w:szCs w:val="18"/>
      </w:rPr>
    </w:pPr>
    <w:r>
      <w:rPr>
        <w:b/>
        <w:sz w:val="18"/>
        <w:szCs w:val="18"/>
      </w:rPr>
      <w:t>Дополн</w:t>
    </w:r>
    <w:r w:rsidRPr="00EB1C83">
      <w:rPr>
        <w:b/>
        <w:sz w:val="18"/>
        <w:szCs w:val="18"/>
      </w:rPr>
      <w:t>ение №1</w:t>
    </w:r>
    <w:r w:rsidR="00EB1C83" w:rsidRPr="00EB1C83">
      <w:rPr>
        <w:b/>
        <w:sz w:val="18"/>
        <w:szCs w:val="18"/>
      </w:rPr>
      <w:t xml:space="preserve"> от «</w:t>
    </w:r>
    <w:r w:rsidR="00EB1C83" w:rsidRPr="00EB1C83">
      <w:rPr>
        <w:b/>
        <w:sz w:val="18"/>
        <w:szCs w:val="18"/>
        <w:u w:val="single"/>
      </w:rPr>
      <w:t>18</w:t>
    </w:r>
    <w:r w:rsidR="0004393F" w:rsidRPr="00EB1C83">
      <w:rPr>
        <w:b/>
        <w:sz w:val="18"/>
        <w:szCs w:val="18"/>
      </w:rPr>
      <w:t xml:space="preserve">» </w:t>
    </w:r>
    <w:r w:rsidR="00EB1C83" w:rsidRPr="00EB1C83">
      <w:rPr>
        <w:b/>
        <w:sz w:val="18"/>
        <w:szCs w:val="18"/>
        <w:u w:val="single"/>
      </w:rPr>
      <w:t>января</w:t>
    </w:r>
    <w:r w:rsidR="0004393F" w:rsidRPr="00EB1C83">
      <w:rPr>
        <w:b/>
        <w:sz w:val="18"/>
        <w:szCs w:val="18"/>
      </w:rPr>
      <w:t xml:space="preserve"> 202</w:t>
    </w:r>
    <w:r w:rsidR="00EB1C83" w:rsidRPr="00EB1C83">
      <w:rPr>
        <w:b/>
        <w:sz w:val="18"/>
        <w:szCs w:val="18"/>
      </w:rPr>
      <w:t>4</w:t>
    </w:r>
    <w:r w:rsidR="0037300D" w:rsidRPr="00EB1C83">
      <w:rPr>
        <w:b/>
        <w:sz w:val="18"/>
        <w:szCs w:val="18"/>
      </w:rPr>
      <w:t xml:space="preserve"> </w:t>
    </w:r>
    <w:r w:rsidR="00611FB0" w:rsidRPr="00EB1C83">
      <w:rPr>
        <w:sz w:val="18"/>
        <w:szCs w:val="18"/>
      </w:rPr>
      <w:t>к свидетельству</w:t>
    </w:r>
  </w:p>
  <w:p w14:paraId="7D22005E" w14:textId="77777777" w:rsidR="00611FB0" w:rsidRPr="00EB1C83" w:rsidRDefault="00611FB0" w:rsidP="00C06D89">
    <w:pPr>
      <w:rPr>
        <w:sz w:val="28"/>
        <w:u w:val="single"/>
      </w:rPr>
    </w:pPr>
    <w:r w:rsidRPr="00EB1C83">
      <w:rPr>
        <w:sz w:val="24"/>
      </w:rPr>
      <w:tab/>
    </w:r>
    <w:r w:rsidRPr="00EB1C83">
      <w:rPr>
        <w:sz w:val="24"/>
      </w:rPr>
      <w:tab/>
    </w:r>
    <w:r w:rsidRPr="00EB1C83">
      <w:rPr>
        <w:sz w:val="24"/>
      </w:rPr>
      <w:tab/>
    </w:r>
    <w:r w:rsidRPr="00EB1C83">
      <w:rPr>
        <w:sz w:val="24"/>
      </w:rPr>
      <w:tab/>
    </w:r>
    <w:r w:rsidRPr="00EB1C83">
      <w:rPr>
        <w:sz w:val="24"/>
      </w:rPr>
      <w:tab/>
    </w:r>
    <w:r w:rsidRPr="00EB1C83">
      <w:rPr>
        <w:sz w:val="24"/>
      </w:rPr>
      <w:tab/>
    </w:r>
    <w:r w:rsidRPr="00EB1C83">
      <w:rPr>
        <w:sz w:val="18"/>
        <w:szCs w:val="18"/>
      </w:rPr>
      <w:t>№</w:t>
    </w:r>
    <w:r w:rsidRPr="00EB1C83">
      <w:rPr>
        <w:sz w:val="24"/>
      </w:rPr>
      <w:t xml:space="preserve"> </w:t>
    </w:r>
    <w:r w:rsidRPr="00EB1C83">
      <w:rPr>
        <w:sz w:val="28"/>
        <w:szCs w:val="28"/>
        <w:u w:val="single"/>
      </w:rPr>
      <w:tab/>
      <w:t>24949925000.</w:t>
    </w:r>
    <w:r w:rsidR="008231F3" w:rsidRPr="00EB1C83">
      <w:rPr>
        <w:sz w:val="28"/>
        <w:szCs w:val="28"/>
        <w:u w:val="single"/>
      </w:rPr>
      <w:t>2</w:t>
    </w:r>
    <w:r w:rsidR="00EB1C83" w:rsidRPr="00EB1C83">
      <w:rPr>
        <w:sz w:val="28"/>
        <w:szCs w:val="28"/>
        <w:u w:val="single"/>
      </w:rPr>
      <w:t>023</w:t>
    </w:r>
    <w:r w:rsidR="00BC72FA" w:rsidRPr="00EB1C83">
      <w:rPr>
        <w:sz w:val="28"/>
        <w:szCs w:val="28"/>
        <w:u w:val="single"/>
      </w:rPr>
      <w:t>-202</w:t>
    </w:r>
    <w:r w:rsidR="00EB1C83" w:rsidRPr="00EB1C83">
      <w:rPr>
        <w:sz w:val="28"/>
        <w:szCs w:val="28"/>
        <w:u w:val="single"/>
      </w:rPr>
      <w:t>1</w:t>
    </w:r>
    <w:r w:rsidRPr="00EB1C83">
      <w:rPr>
        <w:sz w:val="28"/>
        <w:u w:val="single"/>
      </w:rPr>
      <w:t xml:space="preserve">                          </w:t>
    </w:r>
  </w:p>
  <w:p w14:paraId="1C752018" w14:textId="77777777" w:rsidR="00611FB0" w:rsidRPr="00EB1C83" w:rsidRDefault="00611FB0" w:rsidP="00C06D89">
    <w:pPr>
      <w:rPr>
        <w:sz w:val="2"/>
      </w:rPr>
    </w:pPr>
    <w:r w:rsidRPr="00EB1C83">
      <w:rPr>
        <w:sz w:val="28"/>
      </w:rPr>
      <w:tab/>
    </w:r>
    <w:r w:rsidRPr="00EB1C83">
      <w:rPr>
        <w:sz w:val="28"/>
      </w:rPr>
      <w:tab/>
    </w:r>
    <w:r w:rsidRPr="00EB1C83">
      <w:rPr>
        <w:sz w:val="28"/>
      </w:rPr>
      <w:tab/>
    </w:r>
    <w:r w:rsidRPr="00EB1C83">
      <w:rPr>
        <w:sz w:val="28"/>
      </w:rPr>
      <w:tab/>
    </w:r>
    <w:r w:rsidRPr="00EB1C83">
      <w:rPr>
        <w:sz w:val="28"/>
      </w:rPr>
      <w:tab/>
    </w:r>
    <w:r w:rsidRPr="00EB1C83">
      <w:rPr>
        <w:sz w:val="28"/>
      </w:rPr>
      <w:tab/>
    </w:r>
    <w:r w:rsidRPr="00EB1C83">
      <w:rPr>
        <w:sz w:val="28"/>
      </w:rPr>
      <w:tab/>
    </w:r>
    <w:r w:rsidRPr="00EB1C83">
      <w:rPr>
        <w:sz w:val="4"/>
      </w:rPr>
      <w:t xml:space="preserve">  </w:t>
    </w:r>
  </w:p>
  <w:p w14:paraId="545CFBA1" w14:textId="77777777" w:rsidR="00611FB0" w:rsidRPr="00E510FF" w:rsidRDefault="00611FB0" w:rsidP="00C06D89">
    <w:pPr>
      <w:rPr>
        <w:sz w:val="28"/>
        <w:u w:val="single"/>
      </w:rPr>
    </w:pPr>
    <w:r w:rsidRPr="00EB1C83">
      <w:rPr>
        <w:sz w:val="28"/>
      </w:rPr>
      <w:tab/>
    </w:r>
    <w:r w:rsidRPr="00EB1C83">
      <w:rPr>
        <w:sz w:val="28"/>
      </w:rPr>
      <w:tab/>
    </w:r>
    <w:r w:rsidRPr="00EB1C83">
      <w:rPr>
        <w:sz w:val="28"/>
      </w:rPr>
      <w:tab/>
    </w:r>
    <w:r w:rsidRPr="00EB1C83">
      <w:rPr>
        <w:sz w:val="28"/>
      </w:rPr>
      <w:tab/>
    </w:r>
    <w:r w:rsidRPr="00EB1C83">
      <w:rPr>
        <w:sz w:val="28"/>
      </w:rPr>
      <w:tab/>
    </w:r>
    <w:r w:rsidRPr="00EB1C83">
      <w:rPr>
        <w:sz w:val="28"/>
      </w:rPr>
      <w:tab/>
    </w:r>
    <w:r w:rsidRPr="00EB1C83">
      <w:rPr>
        <w:sz w:val="18"/>
        <w:szCs w:val="18"/>
      </w:rPr>
      <w:t xml:space="preserve">от </w:t>
    </w:r>
    <w:proofErr w:type="gramStart"/>
    <w:r w:rsidRPr="00EB1C83">
      <w:rPr>
        <w:sz w:val="24"/>
        <w:szCs w:val="24"/>
      </w:rPr>
      <w:t>«</w:t>
    </w:r>
    <w:r w:rsidRPr="00EB1C83">
      <w:rPr>
        <w:sz w:val="24"/>
        <w:szCs w:val="24"/>
        <w:u w:val="single"/>
      </w:rPr>
      <w:t xml:space="preserve"> </w:t>
    </w:r>
    <w:r w:rsidR="00EB1C83" w:rsidRPr="00EB1C83">
      <w:rPr>
        <w:sz w:val="28"/>
        <w:u w:val="single"/>
      </w:rPr>
      <w:t>30</w:t>
    </w:r>
    <w:proofErr w:type="gramEnd"/>
    <w:r w:rsidRPr="00EB1C83">
      <w:rPr>
        <w:sz w:val="28"/>
        <w:u w:val="single"/>
      </w:rPr>
      <w:t xml:space="preserve"> </w:t>
    </w:r>
    <w:r w:rsidRPr="00EB1C83">
      <w:rPr>
        <w:sz w:val="24"/>
        <w:szCs w:val="24"/>
      </w:rPr>
      <w:t>»</w:t>
    </w:r>
    <w:r w:rsidRPr="00EB1C83">
      <w:rPr>
        <w:sz w:val="28"/>
        <w:u w:val="single"/>
      </w:rPr>
      <w:t xml:space="preserve"> </w:t>
    </w:r>
    <w:r w:rsidR="00EB1C83" w:rsidRPr="00EB1C83">
      <w:rPr>
        <w:sz w:val="28"/>
        <w:u w:val="single"/>
      </w:rPr>
      <w:t>марта</w:t>
    </w:r>
    <w:r w:rsidRPr="00EB1C83">
      <w:rPr>
        <w:sz w:val="28"/>
        <w:u w:val="single"/>
      </w:rPr>
      <w:t xml:space="preserve">  </w:t>
    </w:r>
    <w:r w:rsidRPr="00EB1C83">
      <w:rPr>
        <w:sz w:val="18"/>
        <w:szCs w:val="18"/>
      </w:rPr>
      <w:t>20</w:t>
    </w:r>
    <w:r w:rsidRPr="00EB1C83">
      <w:rPr>
        <w:sz w:val="28"/>
        <w:szCs w:val="28"/>
        <w:u w:val="single"/>
      </w:rPr>
      <w:t xml:space="preserve"> </w:t>
    </w:r>
    <w:r w:rsidR="00BC72FA" w:rsidRPr="00EB1C83">
      <w:rPr>
        <w:sz w:val="28"/>
        <w:szCs w:val="28"/>
        <w:u w:val="single"/>
      </w:rPr>
      <w:t>2</w:t>
    </w:r>
    <w:r w:rsidR="00EB1C83" w:rsidRPr="00EB1C83">
      <w:rPr>
        <w:sz w:val="28"/>
        <w:szCs w:val="28"/>
        <w:u w:val="single"/>
      </w:rPr>
      <w:t>1</w:t>
    </w:r>
    <w:r w:rsidRPr="00EB1C83">
      <w:rPr>
        <w:sz w:val="28"/>
        <w:szCs w:val="28"/>
        <w:u w:val="single"/>
      </w:rPr>
      <w:t xml:space="preserve"> </w:t>
    </w:r>
    <w:r w:rsidRPr="00EB1C83">
      <w:rPr>
        <w:sz w:val="18"/>
        <w:szCs w:val="18"/>
      </w:rPr>
      <w:t>г., листов всего</w:t>
    </w:r>
    <w:r w:rsidRPr="00EB1C83">
      <w:rPr>
        <w:sz w:val="28"/>
        <w:u w:val="single"/>
      </w:rPr>
      <w:t xml:space="preserve">  </w:t>
    </w:r>
    <w:r w:rsidRPr="00EB1C83">
      <w:rPr>
        <w:rStyle w:val="ab"/>
        <w:sz w:val="28"/>
        <w:szCs w:val="28"/>
        <w:u w:val="single"/>
      </w:rPr>
      <w:fldChar w:fldCharType="begin"/>
    </w:r>
    <w:r w:rsidRPr="00EB1C83">
      <w:rPr>
        <w:rStyle w:val="ab"/>
        <w:sz w:val="28"/>
        <w:szCs w:val="28"/>
        <w:u w:val="single"/>
      </w:rPr>
      <w:instrText xml:space="preserve"> NUMPAGES </w:instrText>
    </w:r>
    <w:r w:rsidRPr="00EB1C83">
      <w:rPr>
        <w:rStyle w:val="ab"/>
        <w:sz w:val="28"/>
        <w:szCs w:val="28"/>
        <w:u w:val="single"/>
      </w:rPr>
      <w:fldChar w:fldCharType="separate"/>
    </w:r>
    <w:r w:rsidR="0089479A">
      <w:rPr>
        <w:rStyle w:val="ab"/>
        <w:noProof/>
        <w:sz w:val="28"/>
        <w:szCs w:val="28"/>
        <w:u w:val="single"/>
      </w:rPr>
      <w:t>1</w:t>
    </w:r>
    <w:r w:rsidRPr="00EB1C83">
      <w:rPr>
        <w:rStyle w:val="ab"/>
        <w:sz w:val="28"/>
        <w:szCs w:val="28"/>
        <w:u w:val="single"/>
      </w:rPr>
      <w:fldChar w:fldCharType="end"/>
    </w:r>
    <w:r w:rsidRPr="00EB1C83">
      <w:rPr>
        <w:sz w:val="28"/>
        <w:u w:val="single"/>
      </w:rPr>
      <w:t xml:space="preserve"> </w:t>
    </w:r>
    <w:r w:rsidRPr="00EB1C83">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9479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E2E3133" w14:textId="77777777" w:rsidR="00611FB0" w:rsidRPr="006805F8" w:rsidRDefault="00611FB0" w:rsidP="00C06D89">
    <w:pPr>
      <w:rPr>
        <w:sz w:val="22"/>
      </w:rPr>
    </w:pPr>
  </w:p>
  <w:p w14:paraId="1D221F9C" w14:textId="77777777" w:rsidR="00611FB0" w:rsidRPr="00BA10DD" w:rsidRDefault="00611FB0" w:rsidP="00A27EC3">
    <w:pPr>
      <w:jc w:val="center"/>
      <w:rPr>
        <w:sz w:val="8"/>
        <w:szCs w:val="8"/>
      </w:rPr>
    </w:pPr>
    <w:r>
      <w:rPr>
        <w:sz w:val="32"/>
        <w:szCs w:val="32"/>
      </w:rPr>
      <w:t>ОБЛАСТЬ ТЕХНИЧЕСКОЙ КОМПЕТЕНТНОСТИ</w:t>
    </w:r>
  </w:p>
  <w:p w14:paraId="41237259" w14:textId="77777777" w:rsidR="00611FB0" w:rsidRDefault="00611FB0" w:rsidP="00A27EC3">
    <w:pPr>
      <w:tabs>
        <w:tab w:val="left" w:pos="5625"/>
      </w:tabs>
      <w:jc w:val="center"/>
      <w:rPr>
        <w:sz w:val="32"/>
        <w:szCs w:val="32"/>
      </w:rPr>
    </w:pPr>
    <w:r>
      <w:rPr>
        <w:noProof/>
        <w:sz w:val="28"/>
        <w:szCs w:val="28"/>
      </w:rPr>
      <w:pict w14:anchorId="563FA4CE">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7E68F89" w14:textId="77777777" w:rsidR="00EB1C83" w:rsidRPr="00C21318" w:rsidRDefault="00EB1C83" w:rsidP="00EB1C83">
    <w:pPr>
      <w:pBdr>
        <w:bottom w:val="single" w:sz="4" w:space="1" w:color="auto"/>
      </w:pBdr>
      <w:jc w:val="center"/>
      <w:rPr>
        <w:sz w:val="32"/>
        <w:szCs w:val="32"/>
      </w:rPr>
    </w:pPr>
    <w:r w:rsidRPr="00C21318">
      <w:rPr>
        <w:sz w:val="32"/>
        <w:szCs w:val="32"/>
      </w:rPr>
      <w:t xml:space="preserve">Коммунального жилищного унитарного предприятия </w:t>
    </w:r>
  </w:p>
  <w:p w14:paraId="331D2E06" w14:textId="77777777" w:rsidR="00EB1C83" w:rsidRPr="00E25503" w:rsidRDefault="00EB1C83" w:rsidP="00EB1C83">
    <w:pPr>
      <w:jc w:val="center"/>
      <w:rPr>
        <w:sz w:val="32"/>
        <w:szCs w:val="32"/>
      </w:rPr>
    </w:pPr>
    <w:r w:rsidRPr="00C21318">
      <w:rPr>
        <w:sz w:val="32"/>
        <w:szCs w:val="32"/>
      </w:rPr>
      <w:t>«Лоевский райжилкомхоз»</w:t>
    </w:r>
  </w:p>
  <w:p w14:paraId="017B58F3" w14:textId="77777777" w:rsidR="00611FB0" w:rsidRDefault="00611FB0" w:rsidP="00B966ED">
    <w:pPr>
      <w:jc w:val="center"/>
      <w:rPr>
        <w:sz w:val="12"/>
        <w:szCs w:val="12"/>
      </w:rPr>
    </w:pPr>
    <w:r w:rsidRPr="005964D0">
      <w:rPr>
        <w:sz w:val="28"/>
        <w:szCs w:val="28"/>
      </w:rPr>
      <w:pict w14:anchorId="62A25ECE">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D5E98FC" w14:textId="77777777">
      <w:trPr>
        <w:trHeight w:val="534"/>
      </w:trPr>
      <w:tc>
        <w:tcPr>
          <w:tcW w:w="1560" w:type="dxa"/>
          <w:shd w:val="clear" w:color="auto" w:fill="auto"/>
        </w:tcPr>
        <w:p w14:paraId="741021A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9E86A3A"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43FEEA3"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3B2CC91"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11FF23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67BA3"/>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A87"/>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479A"/>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46B6"/>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0871"/>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04B9"/>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1C83"/>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81933E"/>
  <w15:chartTrackingRefBased/>
  <w15:docId w15:val="{3850CAE0-7A75-4752-B681-752A5DA5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2026-06-08T15:51:00Z</dcterms:created>
  <dcterms:modified xsi:type="dcterms:W3CDTF">2026-06-08T15:51:00Z</dcterms:modified>
</cp:coreProperties>
</file>