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290DF5" w:rsidRPr="0066216A" w:rsidTr="005374DF">
        <w:tblPrEx>
          <w:tblCellMar>
            <w:top w:w="0" w:type="dxa"/>
            <w:bottom w:w="0" w:type="dxa"/>
          </w:tblCellMar>
        </w:tblPrEx>
        <w:trPr>
          <w:trHeight w:val="329"/>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bookmarkStart w:id="0" w:name="_GoBack"/>
            <w:bookmarkEnd w:id="0"/>
            <w:r w:rsidRPr="005374DF">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СН 1.03.01-2019</w:t>
            </w:r>
          </w:p>
          <w:p w:rsidR="00290DF5" w:rsidRPr="00A86D31" w:rsidRDefault="00290DF5" w:rsidP="00715795">
            <w:pPr>
              <w:spacing w:line="60" w:lineRule="atLeast"/>
              <w:jc w:val="both"/>
              <w:rPr>
                <w:rFonts w:ascii="ArialMT" w:hAnsi="ArialMT" w:cs="ArialMT"/>
                <w:sz w:val="16"/>
                <w:szCs w:val="16"/>
              </w:rPr>
            </w:pPr>
            <w:hyperlink r:id="rId7" w:tgtFrame="_blank" w:history="1">
              <w:r w:rsidRPr="002945AF">
                <w:rPr>
                  <w:rFonts w:ascii="ArialMT" w:hAnsi="ArialMT" w:cs="ArialMT"/>
                  <w:sz w:val="16"/>
                  <w:szCs w:val="16"/>
                </w:rPr>
                <w:t>СП 1.03.08-2023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A86D31" w:rsidRDefault="00290DF5" w:rsidP="001D36FD">
            <w:pPr>
              <w:spacing w:line="360" w:lineRule="auto"/>
              <w:jc w:val="both"/>
              <w:rPr>
                <w:rFonts w:ascii="ArialMT" w:hAnsi="ArialMT" w:cs="ArialMT"/>
                <w:sz w:val="16"/>
                <w:szCs w:val="16"/>
              </w:rPr>
            </w:pPr>
            <w:r w:rsidRPr="00A86D31">
              <w:rPr>
                <w:rFonts w:ascii="ArialMT" w:hAnsi="ArialMT" w:cs="ArialMT"/>
                <w:sz w:val="16"/>
                <w:szCs w:val="16"/>
              </w:rPr>
              <w:t>Производство сварочных р</w:t>
            </w:r>
            <w:r w:rsidRPr="00A86D31">
              <w:rPr>
                <w:rFonts w:ascii="ArialMT" w:hAnsi="ArialMT" w:cs="ArialMT"/>
                <w:sz w:val="16"/>
                <w:szCs w:val="16"/>
              </w:rPr>
              <w:t>а</w:t>
            </w:r>
            <w:r w:rsidRPr="00A86D31">
              <w:rPr>
                <w:rFonts w:ascii="ArialMT" w:hAnsi="ArialMT" w:cs="ArialMT"/>
                <w:sz w:val="16"/>
                <w:szCs w:val="16"/>
              </w:rPr>
              <w:t>бот</w:t>
            </w:r>
          </w:p>
          <w:p w:rsidR="00290DF5" w:rsidRPr="00A86D31" w:rsidRDefault="00290DF5" w:rsidP="001D36FD">
            <w:pPr>
              <w:spacing w:line="360" w:lineRule="auto"/>
              <w:jc w:val="both"/>
              <w:rPr>
                <w:rFonts w:ascii="ArialMT" w:hAnsi="ArialMT" w:cs="ArialMT"/>
                <w:sz w:val="16"/>
                <w:szCs w:val="16"/>
              </w:rPr>
            </w:pPr>
            <w:r w:rsidRPr="00A86D31">
              <w:rPr>
                <w:rFonts w:ascii="ArialMT" w:hAnsi="ArialMT" w:cs="ArialMT"/>
                <w:sz w:val="16"/>
                <w:szCs w:val="16"/>
              </w:rPr>
              <w:t>Сварка в условиях низких те</w:t>
            </w:r>
            <w:r w:rsidRPr="00A86D31">
              <w:rPr>
                <w:rFonts w:ascii="ArialMT" w:hAnsi="ArialMT" w:cs="ArialMT"/>
                <w:sz w:val="16"/>
                <w:szCs w:val="16"/>
              </w:rPr>
              <w:t>м</w:t>
            </w:r>
            <w:r w:rsidRPr="00A86D31">
              <w:rPr>
                <w:rFonts w:ascii="ArialMT" w:hAnsi="ArialMT" w:cs="ArialMT"/>
                <w:sz w:val="16"/>
                <w:szCs w:val="16"/>
              </w:rPr>
              <w:t>ператур</w:t>
            </w:r>
          </w:p>
        </w:tc>
        <w:tc>
          <w:tcPr>
            <w:tcW w:w="1701" w:type="dxa"/>
            <w:tcBorders>
              <w:top w:val="double" w:sz="6" w:space="0" w:color="auto"/>
              <w:left w:val="single" w:sz="6" w:space="0" w:color="auto"/>
              <w:bottom w:val="double" w:sz="6" w:space="0" w:color="auto"/>
              <w:right w:val="single" w:sz="6" w:space="0" w:color="auto"/>
            </w:tcBorders>
          </w:tcPr>
          <w:p w:rsidR="00290DF5" w:rsidRPr="00A86D31" w:rsidRDefault="00290DF5" w:rsidP="00DD2060">
            <w:pPr>
              <w:spacing w:line="60" w:lineRule="atLeast"/>
              <w:ind w:left="-41"/>
              <w:jc w:val="both"/>
              <w:rPr>
                <w:rFonts w:ascii="ArialMT" w:hAnsi="ArialMT" w:cs="ArialMT"/>
                <w:sz w:val="16"/>
                <w:szCs w:val="16"/>
              </w:rPr>
            </w:pPr>
            <w:hyperlink r:id="rId8" w:tgtFrame="_blank" w:history="1">
              <w:r w:rsidRPr="002945AF">
                <w:rPr>
                  <w:rFonts w:ascii="ArialMT" w:hAnsi="ArialMT" w:cs="ArialMT"/>
                  <w:sz w:val="16"/>
                  <w:szCs w:val="16"/>
                </w:rPr>
                <w:t>СП 1.03.08-2023</w:t>
              </w:r>
            </w:hyperlink>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 xml:space="preserve">Монтаж стальных конструкций </w:t>
            </w:r>
          </w:p>
          <w:p w:rsidR="00290DF5" w:rsidRPr="005374DF" w:rsidRDefault="00290DF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90DF5" w:rsidRPr="00FF2C09"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FF2C09" w:rsidRDefault="00290DF5" w:rsidP="001D36FD">
            <w:pPr>
              <w:spacing w:line="360" w:lineRule="auto"/>
              <w:jc w:val="both"/>
              <w:rPr>
                <w:rFonts w:ascii="ArialMT" w:hAnsi="ArialMT" w:cs="ArialMT"/>
                <w:sz w:val="16"/>
                <w:szCs w:val="16"/>
              </w:rPr>
            </w:pPr>
            <w:r w:rsidRPr="00FF2C09">
              <w:rPr>
                <w:rFonts w:ascii="ArialMT" w:hAnsi="ArialMT" w:cs="ArialMT"/>
                <w:sz w:val="16"/>
                <w:szCs w:val="16"/>
              </w:rPr>
              <w:t>Подготовительные работы</w:t>
            </w:r>
          </w:p>
          <w:p w:rsidR="00290DF5" w:rsidRPr="00FF2C09" w:rsidRDefault="00290DF5" w:rsidP="001D36FD">
            <w:pPr>
              <w:spacing w:line="360" w:lineRule="auto"/>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290DF5" w:rsidRPr="00FF2C09" w:rsidRDefault="00290DF5" w:rsidP="001D36FD">
            <w:pPr>
              <w:spacing w:line="360" w:lineRule="auto"/>
              <w:jc w:val="both"/>
              <w:rPr>
                <w:rFonts w:ascii="ArialMT" w:hAnsi="ArialMT" w:cs="ArialMT"/>
                <w:sz w:val="16"/>
                <w:szCs w:val="16"/>
              </w:rPr>
            </w:pPr>
            <w:r w:rsidRPr="00FF2C09">
              <w:rPr>
                <w:rFonts w:ascii="ArialMT" w:hAnsi="ArialMT" w:cs="ArialMT"/>
                <w:sz w:val="16"/>
                <w:szCs w:val="16"/>
              </w:rPr>
              <w:t>Монтаж колонн</w:t>
            </w:r>
          </w:p>
          <w:p w:rsidR="00290DF5" w:rsidRPr="00FF2C09" w:rsidRDefault="00290DF5" w:rsidP="001D36FD">
            <w:pPr>
              <w:spacing w:line="360" w:lineRule="auto"/>
              <w:jc w:val="both"/>
              <w:rPr>
                <w:rFonts w:ascii="ArialMT" w:hAnsi="ArialMT" w:cs="ArialMT"/>
                <w:sz w:val="16"/>
                <w:szCs w:val="16"/>
              </w:rPr>
            </w:pPr>
            <w:r w:rsidRPr="00FF2C09">
              <w:rPr>
                <w:rFonts w:ascii="ArialMT" w:hAnsi="ArialMT" w:cs="ArialMT"/>
                <w:sz w:val="16"/>
                <w:szCs w:val="16"/>
              </w:rPr>
              <w:t>Монтаж подкрановых балок</w:t>
            </w:r>
          </w:p>
          <w:p w:rsidR="00290DF5" w:rsidRPr="00FF2C09" w:rsidRDefault="00290DF5" w:rsidP="001D36FD">
            <w:pPr>
              <w:spacing w:line="360" w:lineRule="auto"/>
              <w:jc w:val="both"/>
              <w:rPr>
                <w:rFonts w:ascii="ArialMT" w:hAnsi="ArialMT" w:cs="ArialMT"/>
                <w:sz w:val="16"/>
                <w:szCs w:val="16"/>
              </w:rPr>
            </w:pPr>
            <w:r w:rsidRPr="00FF2C09">
              <w:rPr>
                <w:rFonts w:ascii="ArialMT" w:hAnsi="ArialMT" w:cs="ArialMT"/>
                <w:sz w:val="16"/>
                <w:szCs w:val="16"/>
              </w:rPr>
              <w:t>Монтаж конструкций покрытия</w:t>
            </w:r>
          </w:p>
          <w:p w:rsidR="00290DF5" w:rsidRPr="00FF2C09" w:rsidRDefault="00290DF5" w:rsidP="001D36FD">
            <w:pPr>
              <w:spacing w:line="360" w:lineRule="auto"/>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290DF5" w:rsidRPr="00FF2C09" w:rsidRDefault="00290DF5" w:rsidP="001D36FD">
            <w:pPr>
              <w:spacing w:line="360" w:lineRule="auto"/>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290DF5" w:rsidRPr="00FF2C09" w:rsidRDefault="00290DF5" w:rsidP="001D36FD">
            <w:pPr>
              <w:spacing w:line="360" w:lineRule="auto"/>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290DF5" w:rsidRPr="00FF2C09" w:rsidRDefault="00290DF5" w:rsidP="001D36FD">
            <w:pPr>
              <w:spacing w:line="360" w:lineRule="auto"/>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290DF5" w:rsidRPr="00FF2C09" w:rsidRDefault="00290DF5" w:rsidP="001D36FD">
            <w:pPr>
              <w:spacing w:line="360" w:lineRule="auto"/>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зд</w:t>
            </w:r>
            <w:r w:rsidRPr="00FF2C09">
              <w:rPr>
                <w:rFonts w:ascii="ArialMT" w:hAnsi="ArialMT" w:cs="ArialMT"/>
                <w:sz w:val="16"/>
                <w:szCs w:val="16"/>
              </w:rPr>
              <w:t>а</w:t>
            </w:r>
            <w:r w:rsidRPr="00FF2C09">
              <w:rPr>
                <w:rFonts w:ascii="ArialMT" w:hAnsi="ArialMT" w:cs="ArialMT"/>
                <w:sz w:val="16"/>
                <w:szCs w:val="16"/>
              </w:rPr>
              <w:t>ний:</w:t>
            </w:r>
          </w:p>
          <w:p w:rsidR="00290DF5" w:rsidRPr="00FF2C09" w:rsidRDefault="00290DF5" w:rsidP="001D36FD">
            <w:pPr>
              <w:spacing w:line="360" w:lineRule="auto"/>
              <w:jc w:val="both"/>
              <w:rPr>
                <w:rFonts w:ascii="ArialMT" w:hAnsi="ArialMT" w:cs="ArialMT"/>
                <w:sz w:val="16"/>
                <w:szCs w:val="16"/>
              </w:rPr>
            </w:pPr>
            <w:r w:rsidRPr="00FF2C09">
              <w:rPr>
                <w:rFonts w:ascii="ArialMT" w:hAnsi="ArialMT" w:cs="ArialMT"/>
                <w:sz w:val="16"/>
                <w:szCs w:val="16"/>
              </w:rPr>
              <w:t xml:space="preserve">  - колонны и опоры;</w:t>
            </w:r>
          </w:p>
          <w:p w:rsidR="00290DF5" w:rsidRPr="00FF2C09" w:rsidRDefault="00290DF5" w:rsidP="001D36FD">
            <w:pPr>
              <w:spacing w:line="360" w:lineRule="auto"/>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tc>
        <w:tc>
          <w:tcPr>
            <w:tcW w:w="1701" w:type="dxa"/>
            <w:tcBorders>
              <w:top w:val="double" w:sz="6" w:space="0" w:color="auto"/>
              <w:left w:val="single" w:sz="6" w:space="0" w:color="auto"/>
              <w:bottom w:val="double" w:sz="6" w:space="0" w:color="auto"/>
              <w:right w:val="single" w:sz="6" w:space="0" w:color="auto"/>
            </w:tcBorders>
          </w:tcPr>
          <w:p w:rsidR="00290DF5" w:rsidRPr="00FF2C09"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bl>
    <w:p w:rsidR="00804581" w:rsidRDefault="00804581"/>
    <w:p w:rsidR="00B857B6" w:rsidRPr="00D801E8" w:rsidRDefault="00B857B6" w:rsidP="00245B26"/>
    <w:sectPr w:rsidR="00B857B6" w:rsidRPr="00D801E8" w:rsidSect="001D36FD">
      <w:headerReference w:type="even" r:id="rId9"/>
      <w:headerReference w:type="default" r:id="rId10"/>
      <w:footerReference w:type="default" r:id="rId11"/>
      <w:pgSz w:w="11906" w:h="16838"/>
      <w:pgMar w:top="3856" w:right="992" w:bottom="2836" w:left="1304" w:header="720" w:footer="415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483" w:rsidRDefault="00697483">
      <w:r>
        <w:separator/>
      </w:r>
    </w:p>
  </w:endnote>
  <w:endnote w:type="continuationSeparator" w:id="0">
    <w:p w:rsidR="00697483" w:rsidRDefault="006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1D36FD" w:rsidRDefault="0001755A" w:rsidP="00243605">
    <w:pPr>
      <w:ind w:firstLine="426"/>
      <w:jc w:val="both"/>
    </w:pPr>
    <w:r w:rsidRPr="001D36FD">
      <w:t xml:space="preserve">Руководитель организации </w:t>
    </w:r>
  </w:p>
  <w:p w:rsidR="0001755A" w:rsidRPr="001D36FD" w:rsidRDefault="0001755A" w:rsidP="00243605">
    <w:pPr>
      <w:tabs>
        <w:tab w:val="left" w:pos="3050"/>
      </w:tabs>
      <w:ind w:firstLine="426"/>
      <w:jc w:val="both"/>
    </w:pPr>
    <w:r w:rsidRPr="001D36FD">
      <w:t xml:space="preserve">по оценке системы </w:t>
    </w:r>
    <w:r w:rsidRPr="001D36FD">
      <w:tab/>
    </w:r>
  </w:p>
  <w:p w:rsidR="0001755A" w:rsidRPr="009A303A" w:rsidRDefault="0001755A" w:rsidP="00243605">
    <w:pPr>
      <w:ind w:firstLine="426"/>
      <w:jc w:val="both"/>
      <w:rPr>
        <w:sz w:val="16"/>
        <w:szCs w:val="16"/>
      </w:rPr>
    </w:pPr>
    <w:r w:rsidRPr="001D36FD">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483" w:rsidRDefault="00697483">
      <w:r>
        <w:separator/>
      </w:r>
    </w:p>
  </w:footnote>
  <w:footnote w:type="continuationSeparator" w:id="0">
    <w:p w:rsidR="00697483" w:rsidRDefault="00697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1D36FD" w:rsidRDefault="001D36FD" w:rsidP="00B966ED">
    <w:pPr>
      <w:ind w:left="4320"/>
      <w:rPr>
        <w:b/>
        <w:sz w:val="18"/>
        <w:szCs w:val="18"/>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D064B6">
      <w:rPr>
        <w:sz w:val="28"/>
        <w:szCs w:val="28"/>
        <w:u w:val="single"/>
      </w:rPr>
      <w:t>1</w:t>
    </w:r>
    <w:r w:rsidR="00612872">
      <w:rPr>
        <w:sz w:val="28"/>
        <w:szCs w:val="28"/>
        <w:u w:val="single"/>
      </w:rPr>
      <w:t>376</w:t>
    </w:r>
    <w:r>
      <w:rPr>
        <w:sz w:val="28"/>
        <w:szCs w:val="28"/>
        <w:u w:val="single"/>
      </w:rPr>
      <w:t xml:space="preserve"> </w:t>
    </w:r>
    <w:r w:rsidRPr="00316932">
      <w:rPr>
        <w:sz w:val="28"/>
        <w:szCs w:val="28"/>
        <w:u w:val="single"/>
      </w:rPr>
      <w:t>-20</w:t>
    </w:r>
    <w:r>
      <w:rPr>
        <w:sz w:val="28"/>
        <w:szCs w:val="28"/>
        <w:u w:val="single"/>
      </w:rPr>
      <w:t>2</w:t>
    </w:r>
    <w:r w:rsidR="00612872">
      <w:rPr>
        <w:sz w:val="28"/>
        <w:szCs w:val="28"/>
        <w:u w:val="single"/>
      </w:rPr>
      <w:t>2</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612872">
      <w:rPr>
        <w:sz w:val="28"/>
        <w:u w:val="single"/>
      </w:rPr>
      <w:t>25</w:t>
    </w:r>
    <w:r w:rsidRPr="00316932">
      <w:rPr>
        <w:sz w:val="28"/>
        <w:u w:val="single"/>
      </w:rPr>
      <w:t xml:space="preserve"> </w:t>
    </w:r>
    <w:r w:rsidRPr="00316932">
      <w:rPr>
        <w:sz w:val="24"/>
        <w:szCs w:val="24"/>
      </w:rPr>
      <w:t>»</w:t>
    </w:r>
    <w:r w:rsidRPr="00316932">
      <w:rPr>
        <w:sz w:val="28"/>
        <w:u w:val="single"/>
      </w:rPr>
      <w:t xml:space="preserve"> </w:t>
    </w:r>
    <w:r w:rsidR="00612872">
      <w:rPr>
        <w:sz w:val="28"/>
        <w:u w:val="single"/>
      </w:rPr>
      <w:t>ноября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D064B6">
      <w:rPr>
        <w:sz w:val="28"/>
        <w:szCs w:val="28"/>
        <w:u w:val="single"/>
      </w:rPr>
      <w:t>5</w:t>
    </w:r>
    <w:r w:rsidR="00C06AD1">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8C1C4A">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8C1C4A">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1D36FD" w:rsidP="00B966ED">
    <w:pPr>
      <w:jc w:val="center"/>
      <w:rPr>
        <w:sz w:val="28"/>
        <w:szCs w:val="28"/>
      </w:rPr>
    </w:pPr>
    <w:r>
      <w:rPr>
        <w:sz w:val="32"/>
        <w:szCs w:val="32"/>
      </w:rPr>
      <w:t>Частного производственного унитарного предприятия</w:t>
    </w:r>
    <w:r w:rsidR="0001755A">
      <w:rPr>
        <w:sz w:val="32"/>
        <w:szCs w:val="32"/>
      </w:rPr>
      <w:t xml:space="preserve"> </w:t>
    </w:r>
    <w:r>
      <w:rPr>
        <w:sz w:val="32"/>
        <w:szCs w:val="32"/>
      </w:rPr>
      <w:t xml:space="preserve">                                 </w:t>
    </w:r>
    <w:r w:rsidR="0001755A">
      <w:rPr>
        <w:sz w:val="32"/>
        <w:szCs w:val="32"/>
      </w:rPr>
      <w:t>«</w:t>
    </w:r>
    <w:r>
      <w:rPr>
        <w:sz w:val="32"/>
        <w:szCs w:val="32"/>
      </w:rPr>
      <w:t xml:space="preserve">ВИЗАС </w:t>
    </w:r>
    <w:proofErr w:type="gramStart"/>
    <w:r>
      <w:rPr>
        <w:sz w:val="32"/>
        <w:szCs w:val="32"/>
      </w:rPr>
      <w:t>ПРО</w:t>
    </w:r>
    <w:proofErr w:type="gramEnd"/>
    <w:r w:rsidR="0001755A">
      <w:rPr>
        <w:sz w:val="32"/>
        <w:szCs w:val="32"/>
      </w:rPr>
      <w:t>»</w:t>
    </w:r>
  </w:p>
  <w:p w:rsidR="0001755A" w:rsidRDefault="0001755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w:t>
          </w:r>
          <w:r w:rsidR="003E6F30">
            <w:rPr>
              <w:sz w:val="13"/>
              <w:szCs w:val="13"/>
            </w:rPr>
            <w:t xml:space="preserve">               </w:t>
          </w:r>
          <w:r w:rsidRPr="00F4464E">
            <w:rPr>
              <w:sz w:val="13"/>
              <w:szCs w:val="13"/>
            </w:rPr>
            <w:t xml:space="preserve"> пр</w:t>
          </w:r>
          <w:r w:rsidRPr="00F4464E">
            <w:rPr>
              <w:sz w:val="13"/>
              <w:szCs w:val="13"/>
            </w:rPr>
            <w:t>о</w:t>
          </w:r>
          <w:r w:rsidRPr="00F4464E">
            <w:rPr>
              <w:sz w:val="13"/>
              <w:szCs w:val="13"/>
            </w:rPr>
            <w:t>дукции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5ADB"/>
    <w:rsid w:val="00086B41"/>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6FD"/>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018C"/>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E07CE"/>
    <w:rsid w:val="003E0EAE"/>
    <w:rsid w:val="003E1DA3"/>
    <w:rsid w:val="003E2C9F"/>
    <w:rsid w:val="003E2CB2"/>
    <w:rsid w:val="003E35BF"/>
    <w:rsid w:val="003E6726"/>
    <w:rsid w:val="003E6F30"/>
    <w:rsid w:val="003E6F97"/>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0AB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97783"/>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3CD1"/>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572"/>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02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42B6"/>
    <w:rsid w:val="00605F87"/>
    <w:rsid w:val="00606265"/>
    <w:rsid w:val="00606561"/>
    <w:rsid w:val="00607634"/>
    <w:rsid w:val="00612872"/>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97483"/>
    <w:rsid w:val="006A0C21"/>
    <w:rsid w:val="006A1CE4"/>
    <w:rsid w:val="006A347D"/>
    <w:rsid w:val="006A4F78"/>
    <w:rsid w:val="006A73FB"/>
    <w:rsid w:val="006B17C5"/>
    <w:rsid w:val="006B1B7C"/>
    <w:rsid w:val="006B1E1C"/>
    <w:rsid w:val="006B3250"/>
    <w:rsid w:val="006B54F9"/>
    <w:rsid w:val="006B5B93"/>
    <w:rsid w:val="006C2543"/>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189F"/>
    <w:rsid w:val="007A19C1"/>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84958"/>
    <w:rsid w:val="008913FD"/>
    <w:rsid w:val="00893EAA"/>
    <w:rsid w:val="008940E9"/>
    <w:rsid w:val="00895731"/>
    <w:rsid w:val="008A0744"/>
    <w:rsid w:val="008A0755"/>
    <w:rsid w:val="008A1914"/>
    <w:rsid w:val="008A1953"/>
    <w:rsid w:val="008A3C50"/>
    <w:rsid w:val="008A5F2B"/>
    <w:rsid w:val="008A6218"/>
    <w:rsid w:val="008B087A"/>
    <w:rsid w:val="008B23C5"/>
    <w:rsid w:val="008B304B"/>
    <w:rsid w:val="008B426C"/>
    <w:rsid w:val="008B6F57"/>
    <w:rsid w:val="008B796A"/>
    <w:rsid w:val="008C1761"/>
    <w:rsid w:val="008C1C4A"/>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1F66"/>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288A"/>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C93"/>
    <w:rsid w:val="00B21E43"/>
    <w:rsid w:val="00B2200F"/>
    <w:rsid w:val="00B252D3"/>
    <w:rsid w:val="00B2648A"/>
    <w:rsid w:val="00B26ABA"/>
    <w:rsid w:val="00B31119"/>
    <w:rsid w:val="00B31F5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64B6"/>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236A"/>
    <w:rsid w:val="00F73316"/>
    <w:rsid w:val="00F77815"/>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9886">
      <w:bodyDiv w:val="1"/>
      <w:marLeft w:val="0"/>
      <w:marRight w:val="0"/>
      <w:marTop w:val="0"/>
      <w:marBottom w:val="0"/>
      <w:divBdr>
        <w:top w:val="none" w:sz="0" w:space="0" w:color="auto"/>
        <w:left w:val="none" w:sz="0" w:space="0" w:color="auto"/>
        <w:bottom w:val="none" w:sz="0" w:space="0" w:color="auto"/>
        <w:right w:val="none" w:sz="0" w:space="0" w:color="auto"/>
      </w:divBdr>
    </w:div>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300651843">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930</CharactersWithSpaces>
  <SharedDoc>false</SharedDoc>
  <HLinks>
    <vt:vector size="12" baseType="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2025-11-26T06:33:00Z</cp:lastPrinted>
  <dcterms:created xsi:type="dcterms:W3CDTF">2026-06-12T10:50:00Z</dcterms:created>
  <dcterms:modified xsi:type="dcterms:W3CDTF">2026-06-12T10:50:00Z</dcterms:modified>
</cp:coreProperties>
</file>