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специал</w:t>
            </w:r>
            <w:r w:rsidRPr="00746887">
              <w:rPr>
                <w:b/>
                <w:bCs/>
                <w:spacing w:val="4"/>
                <w:sz w:val="16"/>
                <w:szCs w:val="16"/>
              </w:rPr>
              <w:t>ь</w:t>
            </w:r>
            <w:r w:rsidRPr="00746887">
              <w:rPr>
                <w:b/>
                <w:bCs/>
                <w:spacing w:val="4"/>
                <w:sz w:val="16"/>
                <w:szCs w:val="16"/>
              </w:rPr>
              <w:t>ных видов фундаме</w:t>
            </w:r>
            <w:r w:rsidRPr="00746887">
              <w:rPr>
                <w:b/>
                <w:bCs/>
                <w:spacing w:val="4"/>
                <w:sz w:val="16"/>
                <w:szCs w:val="16"/>
              </w:rPr>
              <w:t>н</w:t>
            </w:r>
            <w:r w:rsidRPr="00746887">
              <w:rPr>
                <w:b/>
                <w:bCs/>
                <w:spacing w:val="4"/>
                <w:sz w:val="16"/>
                <w:szCs w:val="16"/>
              </w:rPr>
              <w:t>тов зданий и сооруж</w:t>
            </w:r>
            <w:r w:rsidRPr="00746887">
              <w:rPr>
                <w:b/>
                <w:bCs/>
                <w:spacing w:val="4"/>
                <w:sz w:val="16"/>
                <w:szCs w:val="16"/>
              </w:rPr>
              <w:t>е</w:t>
            </w:r>
            <w:r w:rsidRPr="0074688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14-01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18-04 к СНБ 5.01.01-99 </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Траншейные и свайные стены, выпо</w:t>
            </w:r>
            <w:r w:rsidRPr="00CC190F">
              <w:rPr>
                <w:rFonts w:ascii="ArialMT" w:hAnsi="ArialMT" w:cs="ArialMT"/>
                <w:sz w:val="16"/>
                <w:szCs w:val="16"/>
              </w:rPr>
              <w:t>л</w:t>
            </w:r>
            <w:r w:rsidRPr="00CC190F">
              <w:rPr>
                <w:rFonts w:ascii="ArialMT" w:hAnsi="ArialMT" w:cs="ArialMT"/>
                <w:sz w:val="16"/>
                <w:szCs w:val="16"/>
              </w:rPr>
              <w:t>няемым методом “стена в гру</w:t>
            </w:r>
            <w:r w:rsidRPr="00CC190F">
              <w:rPr>
                <w:rFonts w:ascii="ArialMT" w:hAnsi="ArialMT" w:cs="ArialMT"/>
                <w:sz w:val="16"/>
                <w:szCs w:val="16"/>
              </w:rPr>
              <w:t>н</w:t>
            </w:r>
            <w:r w:rsidR="00FD2C1E">
              <w:rPr>
                <w:rFonts w:ascii="ArialMT" w:hAnsi="ArialMT" w:cs="ArialMT"/>
                <w:sz w:val="16"/>
                <w:szCs w:val="16"/>
              </w:rPr>
              <w:t>те”</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Буроинъекционные анк</w:t>
            </w:r>
            <w:r w:rsidRPr="00CC190F">
              <w:rPr>
                <w:rFonts w:ascii="ArialMT" w:hAnsi="ArialMT" w:cs="ArialMT"/>
                <w:sz w:val="16"/>
                <w:szCs w:val="16"/>
              </w:rPr>
              <w:t>е</w:t>
            </w:r>
            <w:r w:rsidRPr="00CC190F">
              <w:rPr>
                <w:rFonts w:ascii="ArialMT" w:hAnsi="ArialMT" w:cs="ArialMT"/>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1164.4-2009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1164.5-2010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F6659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6659F" w:rsidRPr="005374DF" w:rsidRDefault="00F6659F" w:rsidP="00BA403A">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F6659F" w:rsidRPr="00C03A9B" w:rsidRDefault="00F6659F" w:rsidP="00BA403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F6659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6659F" w:rsidRPr="005374DF" w:rsidRDefault="00F6659F" w:rsidP="005374DF">
            <w:pPr>
              <w:rPr>
                <w:b/>
                <w:bCs/>
                <w:spacing w:val="4"/>
                <w:sz w:val="16"/>
                <w:szCs w:val="16"/>
              </w:rPr>
            </w:pPr>
            <w:r w:rsidRPr="005374DF">
              <w:rPr>
                <w:b/>
                <w:bCs/>
                <w:spacing w:val="4"/>
                <w:sz w:val="16"/>
                <w:szCs w:val="16"/>
              </w:rPr>
              <w:lastRenderedPageBreak/>
              <w:t xml:space="preserve">Монтаж стальных конструкций </w:t>
            </w:r>
          </w:p>
          <w:p w:rsidR="00F6659F" w:rsidRPr="005374DF" w:rsidRDefault="00F6659F"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659F" w:rsidRPr="00C03A9B" w:rsidRDefault="00F6659F"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Pr>
                <w:rFonts w:ascii="ArialMT" w:hAnsi="ArialMT" w:cs="ArialMT"/>
                <w:sz w:val="16"/>
                <w:szCs w:val="16"/>
              </w:rPr>
              <w:t>струкций</w:t>
            </w:r>
          </w:p>
          <w:p w:rsidR="00F6659F" w:rsidRPr="00A86D31" w:rsidRDefault="00F6659F"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F6659F" w:rsidRPr="00A86D31" w:rsidRDefault="00F6659F"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F6659F" w:rsidRPr="00A86D31" w:rsidRDefault="00F6659F"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F6659F" w:rsidRPr="00A86D31" w:rsidRDefault="00F6659F" w:rsidP="00804581">
            <w:pPr>
              <w:spacing w:line="60" w:lineRule="atLeast"/>
              <w:jc w:val="both"/>
              <w:rPr>
                <w:rFonts w:ascii="ArialMT" w:hAnsi="ArialMT" w:cs="ArialMT"/>
                <w:sz w:val="16"/>
                <w:szCs w:val="16"/>
              </w:rPr>
            </w:pPr>
            <w:r w:rsidRPr="00F6659F">
              <w:rPr>
                <w:rFonts w:ascii="ArialMT" w:hAnsi="ArialMT" w:cs="ArialMT"/>
                <w:sz w:val="16"/>
                <w:szCs w:val="16"/>
              </w:rPr>
              <w:t>Сборка и закрепление монтажных соединений констру</w:t>
            </w:r>
            <w:r w:rsidRPr="00F6659F">
              <w:rPr>
                <w:rFonts w:ascii="ArialMT" w:hAnsi="ArialMT" w:cs="ArialMT"/>
                <w:sz w:val="16"/>
                <w:szCs w:val="16"/>
              </w:rPr>
              <w:t>к</w:t>
            </w:r>
            <w:r w:rsidRPr="00F6659F">
              <w:rPr>
                <w:rFonts w:ascii="ArialMT" w:hAnsi="ArialMT" w:cs="ArialMT"/>
                <w:sz w:val="16"/>
                <w:szCs w:val="16"/>
              </w:rPr>
              <w:t>ций на высокопрочных болтах с контролируемым нат</w:t>
            </w:r>
            <w:r w:rsidRPr="00F6659F">
              <w:rPr>
                <w:rFonts w:ascii="ArialMT" w:hAnsi="ArialMT" w:cs="ArialMT"/>
                <w:sz w:val="16"/>
                <w:szCs w:val="16"/>
              </w:rPr>
              <w:t>я</w:t>
            </w:r>
            <w:r w:rsidRPr="00F6659F">
              <w:rPr>
                <w:rFonts w:ascii="ArialMT" w:hAnsi="ArialMT" w:cs="ArialMT"/>
                <w:sz w:val="16"/>
                <w:szCs w:val="16"/>
              </w:rPr>
              <w:t>жением</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F6659F" w:rsidRDefault="00F6659F"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F6659F"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F6659F"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F6659F"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F6659F"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F6659F"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F6659F" w:rsidRPr="00A86D31" w:rsidRDefault="00F6659F"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F6659F" w:rsidRPr="00A86D31" w:rsidRDefault="00F6659F"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F6659F" w:rsidRPr="00A86D31" w:rsidRDefault="00F6659F" w:rsidP="00804581">
            <w:pPr>
              <w:spacing w:line="60" w:lineRule="atLeast"/>
              <w:jc w:val="both"/>
              <w:rPr>
                <w:rFonts w:ascii="ArialMT" w:hAnsi="ArialMT" w:cs="ArialMT"/>
                <w:sz w:val="16"/>
                <w:szCs w:val="16"/>
              </w:rPr>
            </w:pPr>
          </w:p>
        </w:tc>
      </w:tr>
      <w:tr w:rsidR="00F6659F" w:rsidRPr="0066216A" w:rsidTr="003F01F3">
        <w:tblPrEx>
          <w:tblCellMar>
            <w:top w:w="0" w:type="dxa"/>
            <w:bottom w:w="0" w:type="dxa"/>
          </w:tblCellMar>
        </w:tblPrEx>
        <w:trPr>
          <w:trHeight w:val="470"/>
        </w:trPr>
        <w:tc>
          <w:tcPr>
            <w:tcW w:w="1985" w:type="dxa"/>
            <w:vMerge w:val="restart"/>
            <w:tcBorders>
              <w:top w:val="double" w:sz="6" w:space="0" w:color="auto"/>
              <w:left w:val="single" w:sz="6" w:space="0" w:color="auto"/>
              <w:right w:val="single" w:sz="6" w:space="0" w:color="auto"/>
            </w:tcBorders>
          </w:tcPr>
          <w:p w:rsidR="00F6659F" w:rsidRPr="005374DF" w:rsidRDefault="00F6659F" w:rsidP="004004D7">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F6659F" w:rsidRPr="00625FFB" w:rsidRDefault="00F6659F" w:rsidP="004004D7">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F6659F" w:rsidRPr="00FD2C1E" w:rsidRDefault="00F6659F" w:rsidP="004004D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F6659F" w:rsidRPr="00804581" w:rsidRDefault="00F6659F" w:rsidP="004004D7">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Pr>
                <w:rFonts w:ascii="ArialMT" w:hAnsi="ArialMT" w:cs="ArialMT"/>
                <w:sz w:val="16"/>
                <w:szCs w:val="16"/>
              </w:rPr>
              <w:t>пицы)</w:t>
            </w:r>
          </w:p>
          <w:p w:rsidR="00F6659F" w:rsidRPr="003F01F3" w:rsidRDefault="00F6659F" w:rsidP="004004D7">
            <w:pPr>
              <w:spacing w:line="60" w:lineRule="atLeast"/>
              <w:jc w:val="both"/>
              <w:rPr>
                <w:rFonts w:ascii="ArialMT" w:hAnsi="ArialMT" w:cs="ArialMT"/>
                <w:spacing w:val="-4"/>
                <w:sz w:val="16"/>
                <w:szCs w:val="16"/>
              </w:rPr>
            </w:pPr>
            <w:r w:rsidRPr="003F01F3">
              <w:rPr>
                <w:rFonts w:ascii="ArialMT" w:hAnsi="ArialMT" w:cs="ArialMT"/>
                <w:spacing w:val="-4"/>
                <w:sz w:val="16"/>
                <w:szCs w:val="16"/>
              </w:rPr>
              <w:t>Устройство кровель из листовой стали, меди, металлич</w:t>
            </w:r>
            <w:r w:rsidRPr="003F01F3">
              <w:rPr>
                <w:rFonts w:ascii="ArialMT" w:hAnsi="ArialMT" w:cs="ArialMT"/>
                <w:spacing w:val="-4"/>
                <w:sz w:val="16"/>
                <w:szCs w:val="16"/>
              </w:rPr>
              <w:t>е</w:t>
            </w:r>
            <w:r w:rsidRPr="003F01F3">
              <w:rPr>
                <w:rFonts w:ascii="ArialMT" w:hAnsi="ArialMT" w:cs="ArialMT"/>
                <w:spacing w:val="-4"/>
                <w:sz w:val="16"/>
                <w:szCs w:val="16"/>
              </w:rPr>
              <w:t>ского профилированного настила, металлической чер</w:t>
            </w:r>
            <w:r w:rsidRPr="003F01F3">
              <w:rPr>
                <w:rFonts w:ascii="ArialMT" w:hAnsi="ArialMT" w:cs="ArialMT"/>
                <w:spacing w:val="-4"/>
                <w:sz w:val="16"/>
                <w:szCs w:val="16"/>
              </w:rPr>
              <w:t>е</w:t>
            </w:r>
            <w:r w:rsidRPr="003F01F3">
              <w:rPr>
                <w:rFonts w:ascii="ArialMT" w:hAnsi="ArialMT" w:cs="ArialMT"/>
                <w:spacing w:val="-4"/>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ind w:left="-17"/>
              <w:rPr>
                <w:rFonts w:ascii="ArialMT" w:hAnsi="ArialMT" w:cs="ArialMT"/>
                <w:sz w:val="16"/>
                <w:szCs w:val="16"/>
              </w:rPr>
            </w:pPr>
            <w:r w:rsidRPr="00625FFB">
              <w:rPr>
                <w:rFonts w:ascii="ArialMT" w:hAnsi="ArialMT" w:cs="ArialMT"/>
                <w:sz w:val="16"/>
                <w:szCs w:val="16"/>
              </w:rPr>
              <w:t xml:space="preserve">СТБ 1992-2009 </w:t>
            </w:r>
          </w:p>
          <w:p w:rsidR="00F6659F" w:rsidRPr="00625FFB" w:rsidRDefault="00F6659F" w:rsidP="004004D7">
            <w:pPr>
              <w:ind w:left="-17"/>
              <w:rPr>
                <w:rFonts w:ascii="ArialMT" w:hAnsi="ArialMT" w:cs="ArialMT"/>
                <w:sz w:val="16"/>
                <w:szCs w:val="16"/>
              </w:rPr>
            </w:pPr>
            <w:r>
              <w:rPr>
                <w:rFonts w:ascii="ArialMT" w:hAnsi="ArialMT" w:cs="ArialMT"/>
                <w:sz w:val="16"/>
                <w:szCs w:val="16"/>
              </w:rPr>
              <w:t>СТБ 2040-2010</w:t>
            </w:r>
          </w:p>
        </w:tc>
      </w:tr>
      <w:tr w:rsidR="00F6659F" w:rsidRPr="0066216A" w:rsidTr="003F01F3">
        <w:tblPrEx>
          <w:tblCellMar>
            <w:top w:w="0" w:type="dxa"/>
            <w:bottom w:w="0" w:type="dxa"/>
          </w:tblCellMar>
        </w:tblPrEx>
        <w:trPr>
          <w:trHeight w:val="141"/>
        </w:trPr>
        <w:tc>
          <w:tcPr>
            <w:tcW w:w="1985" w:type="dxa"/>
            <w:vMerge/>
            <w:tcBorders>
              <w:left w:val="single" w:sz="6" w:space="0" w:color="auto"/>
              <w:bottom w:val="double" w:sz="6" w:space="0" w:color="auto"/>
              <w:right w:val="single" w:sz="6" w:space="0" w:color="auto"/>
            </w:tcBorders>
          </w:tcPr>
          <w:p w:rsidR="00F6659F" w:rsidRPr="005374DF" w:rsidRDefault="00F6659F"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F6659F" w:rsidRPr="00625FFB"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F6659F" w:rsidRPr="00625FFB" w:rsidRDefault="00F6659F" w:rsidP="004004D7">
            <w:pPr>
              <w:spacing w:line="60" w:lineRule="atLeast"/>
              <w:jc w:val="both"/>
              <w:rPr>
                <w:rFonts w:ascii="ArialMT" w:hAnsi="ArialMT" w:cs="ArialMT"/>
                <w:sz w:val="16"/>
                <w:szCs w:val="16"/>
              </w:rPr>
            </w:pPr>
            <w:r>
              <w:rPr>
                <w:rFonts w:ascii="ArialMT" w:hAnsi="ArialMT" w:cs="ArialMT"/>
                <w:sz w:val="16"/>
                <w:szCs w:val="16"/>
              </w:rPr>
              <w:t>ГОСТ 26433.2-94</w:t>
            </w:r>
          </w:p>
        </w:tc>
      </w:tr>
      <w:tr w:rsidR="00F6659F" w:rsidRPr="0066216A" w:rsidTr="003F01F3">
        <w:tblPrEx>
          <w:tblCellMar>
            <w:top w:w="0" w:type="dxa"/>
            <w:bottom w:w="0" w:type="dxa"/>
          </w:tblCellMar>
        </w:tblPrEx>
        <w:trPr>
          <w:trHeight w:val="141"/>
        </w:trPr>
        <w:tc>
          <w:tcPr>
            <w:tcW w:w="1985" w:type="dxa"/>
            <w:tcBorders>
              <w:left w:val="single" w:sz="6" w:space="0" w:color="auto"/>
              <w:bottom w:val="double" w:sz="6" w:space="0" w:color="auto"/>
              <w:right w:val="single" w:sz="6" w:space="0" w:color="auto"/>
            </w:tcBorders>
          </w:tcPr>
          <w:p w:rsidR="00F6659F" w:rsidRPr="005374DF" w:rsidRDefault="00F6659F" w:rsidP="004004D7">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F6659F" w:rsidRPr="00625FFB" w:rsidRDefault="00F6659F" w:rsidP="004004D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4004D7">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F6659F" w:rsidRPr="00625FFB" w:rsidRDefault="00F6659F" w:rsidP="004004D7">
            <w:pPr>
              <w:spacing w:line="60" w:lineRule="atLeast"/>
              <w:jc w:val="both"/>
              <w:rPr>
                <w:rFonts w:ascii="ArialMT" w:hAnsi="ArialMT" w:cs="ArialMT"/>
                <w:sz w:val="16"/>
                <w:szCs w:val="16"/>
              </w:rPr>
            </w:pPr>
          </w:p>
          <w:p w:rsidR="00F6659F" w:rsidRPr="00625FFB" w:rsidRDefault="00F6659F" w:rsidP="004004D7">
            <w:pPr>
              <w:spacing w:line="60" w:lineRule="atLeast"/>
              <w:jc w:val="both"/>
              <w:rPr>
                <w:rFonts w:ascii="ArialMT" w:hAnsi="ArialMT" w:cs="ArialMT"/>
                <w:sz w:val="16"/>
                <w:szCs w:val="16"/>
              </w:rPr>
            </w:pPr>
          </w:p>
        </w:tc>
      </w:tr>
      <w:tr w:rsidR="00F6659F"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F6659F" w:rsidRPr="005374DF" w:rsidRDefault="00F6659F"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F6659F"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rPr>
                <w:rFonts w:ascii="ArialMT" w:hAnsi="ArialMT" w:cs="ArialMT"/>
                <w:sz w:val="16"/>
                <w:szCs w:val="16"/>
              </w:rPr>
            </w:pPr>
            <w:r w:rsidRPr="00625FFB">
              <w:rPr>
                <w:rFonts w:ascii="ArialMT" w:hAnsi="ArialMT" w:cs="ArialMT"/>
                <w:sz w:val="16"/>
                <w:szCs w:val="16"/>
              </w:rPr>
              <w:t xml:space="preserve">СТБ 2032-2010 </w:t>
            </w:r>
          </w:p>
          <w:p w:rsidR="00F6659F" w:rsidRPr="00625FFB" w:rsidRDefault="00F6659F" w:rsidP="00804581">
            <w:pPr>
              <w:rPr>
                <w:rFonts w:ascii="ArialMT" w:hAnsi="ArialMT" w:cs="ArialMT"/>
                <w:sz w:val="16"/>
                <w:szCs w:val="16"/>
              </w:rPr>
            </w:pPr>
            <w:r w:rsidRPr="00625FFB">
              <w:rPr>
                <w:rFonts w:ascii="ArialMT" w:hAnsi="ArialMT" w:cs="ArialMT"/>
                <w:sz w:val="16"/>
                <w:szCs w:val="16"/>
              </w:rPr>
              <w:t xml:space="preserve">СТБ 2034-2010  </w:t>
            </w:r>
          </w:p>
          <w:p w:rsidR="00F6659F" w:rsidRPr="00625FFB" w:rsidRDefault="00F6659F" w:rsidP="00804581">
            <w:pPr>
              <w:rPr>
                <w:rFonts w:ascii="ArialMT" w:hAnsi="ArialMT" w:cs="ArialMT"/>
                <w:sz w:val="16"/>
                <w:szCs w:val="16"/>
              </w:rPr>
            </w:pPr>
            <w:r w:rsidRPr="00625FFB">
              <w:rPr>
                <w:rFonts w:ascii="ArialMT" w:hAnsi="ArialMT" w:cs="ArialMT"/>
                <w:sz w:val="16"/>
                <w:szCs w:val="16"/>
              </w:rPr>
              <w:t xml:space="preserve">СТБ 2088-2010  </w:t>
            </w:r>
          </w:p>
        </w:tc>
      </w:tr>
      <w:tr w:rsidR="00F6659F"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F6659F" w:rsidRPr="005374DF" w:rsidRDefault="00F6659F" w:rsidP="005374DF">
            <w:pPr>
              <w:rPr>
                <w:b/>
                <w:bCs/>
                <w:spacing w:val="4"/>
                <w:sz w:val="16"/>
                <w:szCs w:val="16"/>
              </w:rPr>
            </w:pPr>
          </w:p>
        </w:tc>
        <w:tc>
          <w:tcPr>
            <w:tcW w:w="1701" w:type="dxa"/>
            <w:tcBorders>
              <w:top w:val="nil"/>
              <w:left w:val="single" w:sz="6" w:space="0" w:color="auto"/>
              <w:bottom w:val="nil"/>
              <w:right w:val="single" w:sz="6" w:space="0" w:color="auto"/>
            </w:tcBorders>
          </w:tcPr>
          <w:p w:rsidR="00F6659F" w:rsidRPr="00625FFB"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F6659F" w:rsidRPr="00625FFB" w:rsidRDefault="00F6659F"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F6659F"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F6659F" w:rsidRPr="005374DF" w:rsidRDefault="00F6659F"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F6659F" w:rsidRPr="00625FFB"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F6659F" w:rsidRPr="00625FFB" w:rsidRDefault="00F6659F"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F6659F" w:rsidRPr="00625FFB" w:rsidRDefault="00F6659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F6659F"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F6659F" w:rsidRPr="005374DF" w:rsidRDefault="00F6659F" w:rsidP="00BA403A">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nil"/>
              <w:left w:val="single" w:sz="6" w:space="0" w:color="auto"/>
              <w:bottom w:val="double" w:sz="6" w:space="0" w:color="auto"/>
              <w:right w:val="single" w:sz="6" w:space="0" w:color="auto"/>
            </w:tcBorders>
          </w:tcPr>
          <w:p w:rsidR="00F6659F" w:rsidRPr="00C03A9B" w:rsidRDefault="00F6659F" w:rsidP="00BA403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F6659F" w:rsidRPr="00A86D31" w:rsidRDefault="00F6659F" w:rsidP="00BA403A">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6659F" w:rsidRPr="00A86D31" w:rsidRDefault="00F6659F" w:rsidP="00BA403A">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F6659F" w:rsidRDefault="00F6659F" w:rsidP="00BA403A">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F6659F" w:rsidRPr="00A86D31" w:rsidRDefault="00F6659F" w:rsidP="00BA403A">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F6659F"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F6659F" w:rsidRPr="005374DF" w:rsidRDefault="00F6659F"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F6659F" w:rsidRDefault="00F6659F"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F6659F" w:rsidRPr="00897D7D" w:rsidRDefault="00F6659F"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F6659F"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F6659F" w:rsidRPr="005374DF" w:rsidRDefault="00F6659F" w:rsidP="005374DF">
            <w:pPr>
              <w:rPr>
                <w:b/>
                <w:bCs/>
                <w:spacing w:val="4"/>
                <w:sz w:val="16"/>
                <w:szCs w:val="16"/>
              </w:rPr>
            </w:pPr>
          </w:p>
        </w:tc>
        <w:tc>
          <w:tcPr>
            <w:tcW w:w="1701" w:type="dxa"/>
            <w:vMerge/>
            <w:tcBorders>
              <w:left w:val="sing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F6659F"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F6659F" w:rsidRPr="005374DF" w:rsidRDefault="00F6659F" w:rsidP="005374DF">
            <w:pPr>
              <w:rPr>
                <w:b/>
                <w:bCs/>
                <w:spacing w:val="4"/>
                <w:sz w:val="16"/>
                <w:szCs w:val="16"/>
              </w:rPr>
            </w:pPr>
          </w:p>
        </w:tc>
        <w:tc>
          <w:tcPr>
            <w:tcW w:w="1701" w:type="dxa"/>
            <w:vMerge/>
            <w:tcBorders>
              <w:left w:val="single" w:sz="6" w:space="0" w:color="auto"/>
              <w:bottom w:val="nil"/>
              <w:right w:val="single" w:sz="6" w:space="0" w:color="auto"/>
            </w:tcBorders>
          </w:tcPr>
          <w:p w:rsidR="00F6659F" w:rsidRPr="00897D7D"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F6659F"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F6659F" w:rsidRPr="00897D7D" w:rsidRDefault="00F6659F"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F6659F" w:rsidRPr="00897D7D"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F6659F"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F6659F" w:rsidRPr="005374DF" w:rsidRDefault="00F6659F"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F6659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F6659F" w:rsidRPr="005374DF" w:rsidRDefault="00F6659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F6659F" w:rsidRPr="00897D7D" w:rsidRDefault="00F6659F"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F6659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F6659F" w:rsidRPr="00897D7D" w:rsidRDefault="00F6659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659F" w:rsidRDefault="00F6659F"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F6659F" w:rsidRPr="00897D7D" w:rsidRDefault="00F6659F"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F6659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6659F" w:rsidRPr="00F655EF" w:rsidRDefault="00F6659F"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6659F" w:rsidRPr="00F655EF" w:rsidRDefault="00F6659F"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659F" w:rsidRPr="00F655EF" w:rsidRDefault="00F6659F"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F6659F" w:rsidRPr="00F655EF" w:rsidRDefault="00F6659F"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F6659F" w:rsidRPr="00F655EF" w:rsidRDefault="00F6659F"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F6659F" w:rsidRPr="00F655EF" w:rsidRDefault="00F6659F"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F6659F" w:rsidRPr="00FD2C1E" w:rsidRDefault="00F6659F"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F6659F" w:rsidRPr="00F655EF" w:rsidRDefault="00F6659F"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F6659F"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F6659F" w:rsidRPr="007A3141" w:rsidRDefault="00F6659F"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F6659F" w:rsidRPr="007A3141" w:rsidRDefault="00F6659F"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F6659F" w:rsidRPr="007A3141" w:rsidRDefault="00F6659F"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F6659F" w:rsidRPr="00897D7D" w:rsidRDefault="00F6659F"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F6659F" w:rsidRPr="00897D7D" w:rsidRDefault="00F6659F"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F6659F" w:rsidRPr="00897D7D" w:rsidRDefault="00F6659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default" r:id="rId1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26" w:rsidRDefault="00D94926">
      <w:r>
        <w:separator/>
      </w:r>
    </w:p>
  </w:endnote>
  <w:endnote w:type="continuationSeparator" w:id="0">
    <w:p w:rsidR="00D94926" w:rsidRDefault="00D9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3F01F3" w:rsidRDefault="00132168" w:rsidP="00243605">
    <w:pPr>
      <w:ind w:firstLine="426"/>
      <w:jc w:val="both"/>
    </w:pPr>
    <w:r w:rsidRPr="003F01F3">
      <w:t xml:space="preserve">Руководитель организации </w:t>
    </w:r>
  </w:p>
  <w:p w:rsidR="00132168" w:rsidRPr="003F01F3" w:rsidRDefault="00132168" w:rsidP="00243605">
    <w:pPr>
      <w:tabs>
        <w:tab w:val="left" w:pos="3050"/>
      </w:tabs>
      <w:ind w:firstLine="426"/>
      <w:jc w:val="both"/>
    </w:pPr>
    <w:r w:rsidRPr="003F01F3">
      <w:t xml:space="preserve">по оценке системы </w:t>
    </w:r>
    <w:r w:rsidRPr="003F01F3">
      <w:tab/>
    </w:r>
  </w:p>
  <w:p w:rsidR="00132168" w:rsidRPr="003F01F3" w:rsidRDefault="00132168" w:rsidP="00243605">
    <w:pPr>
      <w:ind w:firstLine="426"/>
      <w:jc w:val="both"/>
    </w:pPr>
    <w:r w:rsidRPr="003F01F3">
      <w:t>производственного контроля</w:t>
    </w:r>
  </w:p>
  <w:p w:rsidR="00132168" w:rsidRPr="003F01F3" w:rsidRDefault="00132168" w:rsidP="00243605">
    <w:pPr>
      <w:jc w:val="both"/>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26" w:rsidRDefault="00D94926">
      <w:r>
        <w:separator/>
      </w:r>
    </w:p>
  </w:footnote>
  <w:footnote w:type="continuationSeparator" w:id="0">
    <w:p w:rsidR="00D94926" w:rsidRDefault="00D9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F6659F"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F6659F">
      <w:rPr>
        <w:sz w:val="28"/>
        <w:szCs w:val="28"/>
        <w:u w:val="single"/>
      </w:rPr>
      <w:t>05891370.</w:t>
    </w:r>
    <w:r w:rsidR="003F01F3" w:rsidRPr="00F6659F">
      <w:rPr>
        <w:sz w:val="28"/>
        <w:szCs w:val="28"/>
        <w:u w:val="single"/>
      </w:rPr>
      <w:t>138</w:t>
    </w:r>
    <w:r w:rsidR="00F33539">
      <w:rPr>
        <w:sz w:val="28"/>
        <w:szCs w:val="28"/>
        <w:u w:val="single"/>
      </w:rPr>
      <w:t>9</w:t>
    </w:r>
    <w:r w:rsidRPr="00F6659F">
      <w:rPr>
        <w:sz w:val="28"/>
        <w:szCs w:val="28"/>
        <w:u w:val="single"/>
      </w:rPr>
      <w:t xml:space="preserve"> -202</w:t>
    </w:r>
    <w:r w:rsidR="003F01F3" w:rsidRPr="00F6659F">
      <w:rPr>
        <w:sz w:val="28"/>
        <w:szCs w:val="28"/>
        <w:u w:val="single"/>
      </w:rPr>
      <w:t>2</w:t>
    </w:r>
    <w:r w:rsidRPr="00F6659F">
      <w:rPr>
        <w:sz w:val="28"/>
        <w:u w:val="single"/>
      </w:rPr>
      <w:t xml:space="preserve">                             .</w:t>
    </w:r>
  </w:p>
  <w:p w:rsidR="00132168" w:rsidRPr="00F6659F" w:rsidRDefault="00132168" w:rsidP="00B966ED">
    <w:pPr>
      <w:rPr>
        <w:sz w:val="2"/>
      </w:rPr>
    </w:pP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4"/>
      </w:rPr>
      <w:t xml:space="preserve">  </w:t>
    </w:r>
  </w:p>
  <w:p w:rsidR="00132168" w:rsidRPr="00E510FF" w:rsidRDefault="00132168" w:rsidP="00B966ED">
    <w:pPr>
      <w:rPr>
        <w:sz w:val="28"/>
        <w:u w:val="single"/>
      </w:rPr>
    </w:pP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18"/>
        <w:szCs w:val="18"/>
      </w:rPr>
      <w:t xml:space="preserve">от </w:t>
    </w:r>
    <w:r w:rsidRPr="00F6659F">
      <w:rPr>
        <w:sz w:val="24"/>
        <w:szCs w:val="24"/>
      </w:rPr>
      <w:t>«</w:t>
    </w:r>
    <w:r w:rsidRPr="00F6659F">
      <w:rPr>
        <w:sz w:val="28"/>
        <w:u w:val="single"/>
      </w:rPr>
      <w:t xml:space="preserve"> </w:t>
    </w:r>
    <w:r w:rsidR="003F01F3" w:rsidRPr="00F6659F">
      <w:rPr>
        <w:sz w:val="28"/>
        <w:u w:val="single"/>
      </w:rPr>
      <w:t>25</w:t>
    </w:r>
    <w:r w:rsidRPr="00F6659F">
      <w:rPr>
        <w:sz w:val="28"/>
        <w:u w:val="single"/>
      </w:rPr>
      <w:t xml:space="preserve"> </w:t>
    </w:r>
    <w:r w:rsidRPr="00F6659F">
      <w:rPr>
        <w:sz w:val="24"/>
        <w:szCs w:val="24"/>
      </w:rPr>
      <w:t>»</w:t>
    </w:r>
    <w:r w:rsidRPr="00F6659F">
      <w:rPr>
        <w:sz w:val="28"/>
        <w:u w:val="single"/>
      </w:rPr>
      <w:t xml:space="preserve"> </w:t>
    </w:r>
    <w:r w:rsidR="003F01F3" w:rsidRPr="00F6659F">
      <w:rPr>
        <w:sz w:val="28"/>
        <w:u w:val="single"/>
      </w:rPr>
      <w:t>апреля</w:t>
    </w:r>
    <w:r w:rsidRPr="00F6659F">
      <w:rPr>
        <w:sz w:val="28"/>
        <w:u w:val="single"/>
      </w:rPr>
      <w:t xml:space="preserve">  </w:t>
    </w:r>
    <w:r w:rsidRPr="00F6659F">
      <w:rPr>
        <w:sz w:val="18"/>
        <w:szCs w:val="18"/>
      </w:rPr>
      <w:t>20</w:t>
    </w:r>
    <w:r w:rsidRPr="00F6659F">
      <w:rPr>
        <w:sz w:val="28"/>
        <w:szCs w:val="28"/>
        <w:u w:val="single"/>
      </w:rPr>
      <w:t xml:space="preserve"> 2</w:t>
    </w:r>
    <w:r w:rsidR="003F01F3" w:rsidRPr="00F6659F">
      <w:rPr>
        <w:sz w:val="28"/>
        <w:szCs w:val="28"/>
        <w:u w:val="single"/>
      </w:rPr>
      <w:t>2</w:t>
    </w:r>
    <w:r w:rsidRPr="00F6659F">
      <w:rPr>
        <w:sz w:val="28"/>
        <w:szCs w:val="28"/>
        <w:u w:val="single"/>
      </w:rPr>
      <w:t xml:space="preserve"> </w:t>
    </w:r>
    <w:r w:rsidRPr="00F6659F">
      <w:rPr>
        <w:sz w:val="18"/>
        <w:szCs w:val="18"/>
      </w:rPr>
      <w:t>г., листов всего</w:t>
    </w:r>
    <w:r w:rsidRPr="00F6659F">
      <w:rPr>
        <w:sz w:val="28"/>
        <w:u w:val="single"/>
      </w:rPr>
      <w:t xml:space="preserve">  </w:t>
    </w:r>
    <w:r w:rsidRPr="00F6659F">
      <w:rPr>
        <w:rStyle w:val="aa"/>
        <w:sz w:val="28"/>
        <w:szCs w:val="28"/>
        <w:u w:val="single"/>
      </w:rPr>
      <w:fldChar w:fldCharType="begin"/>
    </w:r>
    <w:r w:rsidRPr="00F6659F">
      <w:rPr>
        <w:rStyle w:val="aa"/>
        <w:sz w:val="28"/>
        <w:szCs w:val="28"/>
        <w:u w:val="single"/>
      </w:rPr>
      <w:instrText xml:space="preserve"> NUMPAGES </w:instrText>
    </w:r>
    <w:r w:rsidRPr="00F6659F">
      <w:rPr>
        <w:rStyle w:val="aa"/>
        <w:sz w:val="28"/>
        <w:szCs w:val="28"/>
        <w:u w:val="single"/>
      </w:rPr>
      <w:fldChar w:fldCharType="separate"/>
    </w:r>
    <w:r w:rsidR="00802A95">
      <w:rPr>
        <w:rStyle w:val="aa"/>
        <w:noProof/>
        <w:sz w:val="28"/>
        <w:szCs w:val="28"/>
        <w:u w:val="single"/>
      </w:rPr>
      <w:t>3</w:t>
    </w:r>
    <w:r w:rsidRPr="00F6659F">
      <w:rPr>
        <w:rStyle w:val="aa"/>
        <w:sz w:val="28"/>
        <w:szCs w:val="28"/>
        <w:u w:val="single"/>
      </w:rPr>
      <w:fldChar w:fldCharType="end"/>
    </w:r>
    <w:r w:rsidRPr="00F6659F">
      <w:rPr>
        <w:sz w:val="28"/>
        <w:u w:val="single"/>
      </w:rPr>
      <w:t xml:space="preserve"> </w:t>
    </w:r>
    <w:r w:rsidRPr="00F6659F">
      <w:rPr>
        <w:sz w:val="18"/>
        <w:szCs w:val="18"/>
      </w:rPr>
      <w:t xml:space="preserve">, лист </w:t>
    </w:r>
    <w:r w:rsidRPr="00F6659F">
      <w:rPr>
        <w:sz w:val="18"/>
        <w:szCs w:val="18"/>
        <w:u w:val="single"/>
      </w:rPr>
      <w:t>№</w:t>
    </w:r>
    <w:r w:rsidRPr="00F6659F">
      <w:rPr>
        <w:rStyle w:val="aa"/>
        <w:sz w:val="28"/>
        <w:szCs w:val="28"/>
        <w:u w:val="single"/>
      </w:rPr>
      <w:fldChar w:fldCharType="begin"/>
    </w:r>
    <w:r w:rsidRPr="00F6659F">
      <w:rPr>
        <w:rStyle w:val="aa"/>
        <w:sz w:val="28"/>
        <w:szCs w:val="28"/>
        <w:u w:val="single"/>
      </w:rPr>
      <w:instrText xml:space="preserve"> PAGE </w:instrText>
    </w:r>
    <w:r w:rsidRPr="00F6659F">
      <w:rPr>
        <w:rStyle w:val="aa"/>
        <w:sz w:val="28"/>
        <w:szCs w:val="28"/>
        <w:u w:val="single"/>
      </w:rPr>
      <w:fldChar w:fldCharType="separate"/>
    </w:r>
    <w:r w:rsidR="00802A95">
      <w:rPr>
        <w:rStyle w:val="aa"/>
        <w:noProof/>
        <w:sz w:val="28"/>
        <w:szCs w:val="28"/>
        <w:u w:val="single"/>
      </w:rPr>
      <w:t>1</w:t>
    </w:r>
    <w:r w:rsidRPr="00F6659F">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3F01F3" w:rsidP="00B966ED">
    <w:pPr>
      <w:jc w:val="center"/>
      <w:rPr>
        <w:sz w:val="28"/>
        <w:szCs w:val="28"/>
      </w:rPr>
    </w:pPr>
    <w:r>
      <w:rPr>
        <w:sz w:val="32"/>
        <w:szCs w:val="32"/>
      </w:rPr>
      <w:t>Закрытое акционерное общество</w:t>
    </w:r>
    <w:r w:rsidR="00132168">
      <w:rPr>
        <w:sz w:val="32"/>
        <w:szCs w:val="32"/>
      </w:rPr>
      <w:t xml:space="preserve"> «</w:t>
    </w:r>
    <w:r>
      <w:rPr>
        <w:sz w:val="32"/>
        <w:szCs w:val="32"/>
      </w:rPr>
      <w:t>СТАРС</w:t>
    </w:r>
    <w:r w:rsidR="00132168">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1F3"/>
    <w:rsid w:val="003F074E"/>
    <w:rsid w:val="003F1C42"/>
    <w:rsid w:val="003F321A"/>
    <w:rsid w:val="003F5D54"/>
    <w:rsid w:val="004000C3"/>
    <w:rsid w:val="0040038B"/>
    <w:rsid w:val="004004D7"/>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3F6E"/>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2A95"/>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5FC"/>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03A"/>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926"/>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539"/>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59F"/>
    <w:rsid w:val="00F66628"/>
    <w:rsid w:val="00F67B18"/>
    <w:rsid w:val="00F727F2"/>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C3F0-0C49-49E8-AEC1-93E47749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2022-04-26T13:17:00Z</cp:lastPrinted>
  <dcterms:created xsi:type="dcterms:W3CDTF">2026-06-12T13:48:00Z</dcterms:created>
  <dcterms:modified xsi:type="dcterms:W3CDTF">2026-06-12T13:48:00Z</dcterms:modified>
</cp:coreProperties>
</file>