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5A76D4" w:rsidRPr="007E4AE5" w:rsidTr="00C43A0A">
        <w:tblPrEx>
          <w:tblCellMar>
            <w:top w:w="0" w:type="dxa"/>
            <w:bottom w:w="0" w:type="dxa"/>
          </w:tblCellMar>
        </w:tblPrEx>
        <w:trPr>
          <w:trHeight w:val="187"/>
        </w:trPr>
        <w:tc>
          <w:tcPr>
            <w:tcW w:w="1985" w:type="dxa"/>
            <w:vMerge w:val="restart"/>
            <w:tcBorders>
              <w:top w:val="double" w:sz="6" w:space="0" w:color="auto"/>
              <w:left w:val="single" w:sz="6" w:space="0" w:color="auto"/>
              <w:right w:val="single" w:sz="6" w:space="0" w:color="auto"/>
            </w:tcBorders>
          </w:tcPr>
          <w:p w:rsidR="005A76D4" w:rsidRPr="00F71547" w:rsidRDefault="002F1B69" w:rsidP="003316CA">
            <w:pPr>
              <w:suppressAutoHyphens/>
              <w:ind w:left="-41" w:right="-23"/>
              <w:rPr>
                <w:b/>
                <w:bCs/>
                <w:spacing w:val="4"/>
                <w:sz w:val="16"/>
                <w:szCs w:val="16"/>
              </w:rPr>
            </w:pPr>
            <w:r>
              <w:rPr>
                <w:b/>
                <w:bCs/>
                <w:spacing w:val="4"/>
                <w:sz w:val="16"/>
                <w:szCs w:val="16"/>
              </w:rPr>
              <w:t>Профили металлические холодногнутые для кровель и комплектующие изделия к ним</w:t>
            </w:r>
          </w:p>
        </w:tc>
        <w:tc>
          <w:tcPr>
            <w:tcW w:w="1701" w:type="dxa"/>
            <w:vMerge w:val="restart"/>
            <w:tcBorders>
              <w:top w:val="double" w:sz="6" w:space="0" w:color="auto"/>
              <w:left w:val="single" w:sz="6" w:space="0" w:color="auto"/>
              <w:right w:val="single" w:sz="6" w:space="0" w:color="auto"/>
            </w:tcBorders>
          </w:tcPr>
          <w:p w:rsidR="005A76D4" w:rsidRPr="00F71547" w:rsidRDefault="002F1B69" w:rsidP="003316CA">
            <w:pPr>
              <w:suppressAutoHyphens/>
              <w:ind w:left="-41" w:right="-23"/>
              <w:jc w:val="both"/>
              <w:rPr>
                <w:sz w:val="16"/>
                <w:szCs w:val="16"/>
              </w:rPr>
            </w:pPr>
            <w:r>
              <w:rPr>
                <w:sz w:val="16"/>
                <w:szCs w:val="16"/>
              </w:rPr>
              <w:t>СТБ 1382-2003</w:t>
            </w:r>
          </w:p>
        </w:tc>
        <w:tc>
          <w:tcPr>
            <w:tcW w:w="4111" w:type="dxa"/>
            <w:tcBorders>
              <w:top w:val="double" w:sz="6" w:space="0" w:color="auto"/>
              <w:left w:val="single" w:sz="6" w:space="0" w:color="auto"/>
              <w:bottom w:val="double" w:sz="6" w:space="0" w:color="auto"/>
              <w:right w:val="single" w:sz="6" w:space="0" w:color="auto"/>
            </w:tcBorders>
          </w:tcPr>
          <w:p w:rsidR="005A76D4" w:rsidRDefault="005A76D4" w:rsidP="00180488">
            <w:pPr>
              <w:spacing w:line="60" w:lineRule="atLeast"/>
              <w:ind w:left="72" w:hanging="72"/>
              <w:jc w:val="both"/>
              <w:rPr>
                <w:bCs/>
                <w:sz w:val="16"/>
                <w:szCs w:val="16"/>
              </w:rPr>
            </w:pPr>
            <w:r w:rsidRPr="003316CA">
              <w:rPr>
                <w:bCs/>
                <w:sz w:val="16"/>
                <w:szCs w:val="16"/>
              </w:rPr>
              <w:t>П</w:t>
            </w:r>
            <w:r>
              <w:rPr>
                <w:bCs/>
                <w:sz w:val="16"/>
                <w:szCs w:val="16"/>
              </w:rPr>
              <w:t>редельные отклонения от геометрических параметров всех типов профилей:</w:t>
            </w:r>
          </w:p>
          <w:p w:rsidR="005A76D4" w:rsidRDefault="005A76D4" w:rsidP="003316CA">
            <w:pPr>
              <w:spacing w:line="60" w:lineRule="atLeast"/>
              <w:ind w:left="72" w:hanging="72"/>
              <w:jc w:val="both"/>
              <w:rPr>
                <w:bCs/>
                <w:sz w:val="16"/>
                <w:szCs w:val="16"/>
              </w:rPr>
            </w:pPr>
            <w:r>
              <w:rPr>
                <w:bCs/>
                <w:sz w:val="16"/>
                <w:szCs w:val="16"/>
              </w:rPr>
              <w:t>- полезная ширина профиля;</w:t>
            </w:r>
          </w:p>
          <w:p w:rsidR="005A76D4" w:rsidRDefault="005A76D4" w:rsidP="003316CA">
            <w:pPr>
              <w:spacing w:line="60" w:lineRule="atLeast"/>
              <w:ind w:left="72" w:hanging="72"/>
              <w:jc w:val="both"/>
              <w:rPr>
                <w:bCs/>
                <w:sz w:val="16"/>
                <w:szCs w:val="16"/>
              </w:rPr>
            </w:pPr>
            <w:r>
              <w:rPr>
                <w:bCs/>
                <w:sz w:val="16"/>
                <w:szCs w:val="16"/>
              </w:rPr>
              <w:t>- длина профиля;</w:t>
            </w:r>
          </w:p>
          <w:p w:rsidR="005A76D4" w:rsidRDefault="005A76D4" w:rsidP="003316CA">
            <w:pPr>
              <w:spacing w:line="60" w:lineRule="atLeast"/>
              <w:ind w:left="72" w:hanging="72"/>
              <w:jc w:val="both"/>
              <w:rPr>
                <w:bCs/>
                <w:sz w:val="16"/>
                <w:szCs w:val="16"/>
              </w:rPr>
            </w:pPr>
            <w:r>
              <w:rPr>
                <w:bCs/>
                <w:sz w:val="16"/>
                <w:szCs w:val="16"/>
              </w:rPr>
              <w:t>- длина профиля до поперечного уступа (для профилей с волновым очертанием гофра);</w:t>
            </w:r>
          </w:p>
          <w:p w:rsidR="005A76D4" w:rsidRDefault="005A76D4" w:rsidP="003316CA">
            <w:pPr>
              <w:spacing w:line="60" w:lineRule="atLeast"/>
              <w:ind w:left="72" w:hanging="72"/>
              <w:jc w:val="both"/>
              <w:rPr>
                <w:bCs/>
                <w:sz w:val="16"/>
                <w:szCs w:val="16"/>
              </w:rPr>
            </w:pPr>
            <w:r>
              <w:rPr>
                <w:bCs/>
                <w:sz w:val="16"/>
                <w:szCs w:val="16"/>
              </w:rPr>
              <w:t>- высота поперечного уступа (для профилей с волновым очертанием гофра);</w:t>
            </w:r>
          </w:p>
          <w:p w:rsidR="005A76D4" w:rsidRPr="003316CA" w:rsidRDefault="005A76D4" w:rsidP="003316CA">
            <w:pPr>
              <w:spacing w:line="60" w:lineRule="atLeast"/>
              <w:ind w:left="72" w:hanging="72"/>
              <w:jc w:val="both"/>
              <w:rPr>
                <w:bCs/>
                <w:sz w:val="16"/>
                <w:szCs w:val="16"/>
              </w:rPr>
            </w:pPr>
            <w:r>
              <w:rPr>
                <w:bCs/>
                <w:sz w:val="16"/>
                <w:szCs w:val="16"/>
              </w:rPr>
              <w:t>- расстояние между центрами смежных волн (для проф</w:t>
            </w:r>
            <w:r>
              <w:rPr>
                <w:bCs/>
                <w:sz w:val="16"/>
                <w:szCs w:val="16"/>
              </w:rPr>
              <w:t>и</w:t>
            </w:r>
            <w:r>
              <w:rPr>
                <w:bCs/>
                <w:sz w:val="16"/>
                <w:szCs w:val="16"/>
              </w:rPr>
              <w:t>лей с волновым очертанием гофра).</w:t>
            </w:r>
          </w:p>
          <w:p w:rsidR="005A76D4" w:rsidRPr="001C73C3" w:rsidRDefault="005A76D4" w:rsidP="003316CA">
            <w:pPr>
              <w:spacing w:line="60" w:lineRule="atLeast"/>
              <w:ind w:left="72" w:hanging="72"/>
              <w:jc w:val="both"/>
              <w:rPr>
                <w:bCs/>
                <w:sz w:val="16"/>
                <w:szCs w:val="16"/>
              </w:rPr>
            </w:pPr>
            <w:r w:rsidRPr="001C73C3">
              <w:rPr>
                <w:bCs/>
                <w:sz w:val="16"/>
                <w:szCs w:val="16"/>
              </w:rPr>
              <w:t>Отклонения по длине для комплекту</w:t>
            </w:r>
            <w:r w:rsidRPr="001C73C3">
              <w:rPr>
                <w:bCs/>
                <w:sz w:val="16"/>
                <w:szCs w:val="16"/>
              </w:rPr>
              <w:t>ю</w:t>
            </w:r>
            <w:r>
              <w:rPr>
                <w:bCs/>
                <w:sz w:val="16"/>
                <w:szCs w:val="16"/>
              </w:rPr>
              <w:t>щих изделий</w:t>
            </w:r>
          </w:p>
          <w:p w:rsidR="005A76D4" w:rsidRDefault="005A76D4" w:rsidP="003316CA">
            <w:pPr>
              <w:spacing w:line="60" w:lineRule="atLeast"/>
              <w:jc w:val="both"/>
              <w:rPr>
                <w:bCs/>
                <w:sz w:val="16"/>
                <w:szCs w:val="16"/>
              </w:rPr>
            </w:pPr>
            <w:r w:rsidRPr="001C73C3">
              <w:rPr>
                <w:bCs/>
                <w:sz w:val="16"/>
                <w:szCs w:val="16"/>
              </w:rPr>
              <w:t>Отклонения от номинальных размеров поперечного сечения для комплекту</w:t>
            </w:r>
            <w:r w:rsidRPr="001C73C3">
              <w:rPr>
                <w:bCs/>
                <w:sz w:val="16"/>
                <w:szCs w:val="16"/>
              </w:rPr>
              <w:t>ю</w:t>
            </w:r>
            <w:r>
              <w:rPr>
                <w:bCs/>
                <w:sz w:val="16"/>
                <w:szCs w:val="16"/>
              </w:rPr>
              <w:t>щих изделий.</w:t>
            </w:r>
          </w:p>
          <w:p w:rsidR="005A76D4" w:rsidRPr="001C73C3" w:rsidRDefault="005A76D4" w:rsidP="003316CA">
            <w:pPr>
              <w:spacing w:line="60" w:lineRule="atLeast"/>
              <w:jc w:val="both"/>
              <w:rPr>
                <w:bCs/>
                <w:sz w:val="16"/>
                <w:szCs w:val="16"/>
              </w:rPr>
            </w:pPr>
            <w:r>
              <w:rPr>
                <w:bCs/>
                <w:sz w:val="16"/>
                <w:szCs w:val="16"/>
              </w:rPr>
              <w:t>Полезная ширина профиля для комплектующих изделий</w:t>
            </w:r>
          </w:p>
          <w:p w:rsidR="005A76D4" w:rsidRDefault="005A76D4" w:rsidP="001C73C3">
            <w:pPr>
              <w:spacing w:line="60" w:lineRule="atLeast"/>
              <w:jc w:val="both"/>
              <w:rPr>
                <w:bCs/>
                <w:sz w:val="16"/>
                <w:szCs w:val="16"/>
              </w:rPr>
            </w:pPr>
            <w:r w:rsidRPr="001C73C3">
              <w:rPr>
                <w:bCs/>
                <w:sz w:val="16"/>
                <w:szCs w:val="16"/>
              </w:rPr>
              <w:t xml:space="preserve">Предельные отклонения по толщине </w:t>
            </w:r>
            <w:r>
              <w:rPr>
                <w:bCs/>
                <w:sz w:val="16"/>
                <w:szCs w:val="16"/>
              </w:rPr>
              <w:t xml:space="preserve">профилей и </w:t>
            </w:r>
            <w:proofErr w:type="gramStart"/>
            <w:r>
              <w:rPr>
                <w:bCs/>
                <w:sz w:val="16"/>
                <w:szCs w:val="16"/>
              </w:rPr>
              <w:t>ко</w:t>
            </w:r>
            <w:r>
              <w:rPr>
                <w:bCs/>
                <w:sz w:val="16"/>
                <w:szCs w:val="16"/>
              </w:rPr>
              <w:t>м</w:t>
            </w:r>
            <w:r>
              <w:rPr>
                <w:bCs/>
                <w:sz w:val="16"/>
                <w:szCs w:val="16"/>
              </w:rPr>
              <w:t>плектующий</w:t>
            </w:r>
            <w:proofErr w:type="gramEnd"/>
            <w:r>
              <w:rPr>
                <w:bCs/>
                <w:sz w:val="16"/>
                <w:szCs w:val="16"/>
              </w:rPr>
              <w:t xml:space="preserve"> изделий</w:t>
            </w:r>
          </w:p>
          <w:p w:rsidR="005A76D4" w:rsidRDefault="005A76D4" w:rsidP="001C73C3">
            <w:pPr>
              <w:spacing w:line="60" w:lineRule="atLeast"/>
              <w:jc w:val="both"/>
              <w:rPr>
                <w:bCs/>
                <w:sz w:val="16"/>
                <w:szCs w:val="16"/>
              </w:rPr>
            </w:pPr>
            <w:r>
              <w:rPr>
                <w:bCs/>
                <w:sz w:val="16"/>
                <w:szCs w:val="16"/>
              </w:rPr>
              <w:t>Разность ширины крайних узких полок гофров (для пр</w:t>
            </w:r>
            <w:r>
              <w:rPr>
                <w:bCs/>
                <w:sz w:val="16"/>
                <w:szCs w:val="16"/>
              </w:rPr>
              <w:t>о</w:t>
            </w:r>
            <w:r>
              <w:rPr>
                <w:bCs/>
                <w:sz w:val="16"/>
                <w:szCs w:val="16"/>
              </w:rPr>
              <w:t>филей с трапециевидным очертанием гофра)</w:t>
            </w:r>
          </w:p>
          <w:p w:rsidR="005A76D4" w:rsidRDefault="005A76D4" w:rsidP="001C73C3">
            <w:pPr>
              <w:spacing w:line="60" w:lineRule="atLeast"/>
              <w:jc w:val="both"/>
              <w:rPr>
                <w:bCs/>
                <w:sz w:val="16"/>
                <w:szCs w:val="16"/>
              </w:rPr>
            </w:pPr>
            <w:r>
              <w:rPr>
                <w:bCs/>
                <w:sz w:val="16"/>
                <w:szCs w:val="16"/>
              </w:rPr>
              <w:t>Серповидность профилей</w:t>
            </w:r>
          </w:p>
          <w:p w:rsidR="005A76D4" w:rsidRDefault="005A76D4" w:rsidP="001C73C3">
            <w:pPr>
              <w:spacing w:line="60" w:lineRule="atLeast"/>
              <w:jc w:val="both"/>
              <w:rPr>
                <w:bCs/>
                <w:sz w:val="16"/>
                <w:szCs w:val="16"/>
              </w:rPr>
            </w:pPr>
            <w:r>
              <w:rPr>
                <w:bCs/>
                <w:sz w:val="16"/>
                <w:szCs w:val="16"/>
              </w:rPr>
              <w:t>Общая серповидность</w:t>
            </w:r>
          </w:p>
          <w:p w:rsidR="005A76D4" w:rsidRDefault="005A76D4" w:rsidP="001C73C3">
            <w:pPr>
              <w:spacing w:line="60" w:lineRule="atLeast"/>
              <w:jc w:val="both"/>
              <w:rPr>
                <w:bCs/>
                <w:sz w:val="16"/>
                <w:szCs w:val="16"/>
              </w:rPr>
            </w:pPr>
            <w:r>
              <w:rPr>
                <w:bCs/>
                <w:sz w:val="16"/>
                <w:szCs w:val="16"/>
              </w:rPr>
              <w:t>Волнистость на плоских участках (для профилей с тр</w:t>
            </w:r>
            <w:r>
              <w:rPr>
                <w:bCs/>
                <w:sz w:val="16"/>
                <w:szCs w:val="16"/>
              </w:rPr>
              <w:t>а</w:t>
            </w:r>
            <w:r>
              <w:rPr>
                <w:bCs/>
                <w:sz w:val="16"/>
                <w:szCs w:val="16"/>
              </w:rPr>
              <w:t>пециевидным очертанием гофра)</w:t>
            </w:r>
          </w:p>
          <w:p w:rsidR="005A76D4" w:rsidRPr="005A76D4" w:rsidRDefault="005A76D4" w:rsidP="001C73C3">
            <w:pPr>
              <w:spacing w:line="60" w:lineRule="atLeast"/>
              <w:jc w:val="both"/>
              <w:rPr>
                <w:bCs/>
                <w:sz w:val="16"/>
                <w:szCs w:val="16"/>
              </w:rPr>
            </w:pPr>
            <w:r w:rsidRPr="005A76D4">
              <w:rPr>
                <w:bCs/>
                <w:sz w:val="16"/>
                <w:szCs w:val="16"/>
              </w:rPr>
              <w:t>Волнистость на отгибах крайних полок (для профилей с тр</w:t>
            </w:r>
            <w:r w:rsidRPr="005A76D4">
              <w:rPr>
                <w:bCs/>
                <w:sz w:val="16"/>
                <w:szCs w:val="16"/>
              </w:rPr>
              <w:t>а</w:t>
            </w:r>
            <w:r w:rsidRPr="005A76D4">
              <w:rPr>
                <w:bCs/>
                <w:sz w:val="16"/>
                <w:szCs w:val="16"/>
              </w:rPr>
              <w:t>пециевидным очертанием гофра)</w:t>
            </w:r>
          </w:p>
          <w:p w:rsidR="005A76D4" w:rsidRPr="003316CA" w:rsidRDefault="005A76D4" w:rsidP="001C73C3">
            <w:pPr>
              <w:spacing w:line="60" w:lineRule="atLeast"/>
              <w:jc w:val="both"/>
              <w:rPr>
                <w:bCs/>
                <w:sz w:val="16"/>
                <w:szCs w:val="16"/>
                <w:highlight w:val="yellow"/>
              </w:rPr>
            </w:pPr>
            <w:r w:rsidRPr="005A76D4">
              <w:rPr>
                <w:bCs/>
                <w:sz w:val="16"/>
                <w:szCs w:val="16"/>
              </w:rPr>
              <w:t xml:space="preserve">Косина резов </w:t>
            </w:r>
            <w:r>
              <w:rPr>
                <w:bCs/>
                <w:sz w:val="16"/>
                <w:szCs w:val="16"/>
              </w:rPr>
              <w:t>профилей и комплектующих изделий</w:t>
            </w:r>
          </w:p>
        </w:tc>
        <w:tc>
          <w:tcPr>
            <w:tcW w:w="1701" w:type="dxa"/>
            <w:tcBorders>
              <w:top w:val="double" w:sz="6" w:space="0" w:color="auto"/>
              <w:left w:val="single" w:sz="6" w:space="0" w:color="auto"/>
              <w:bottom w:val="double" w:sz="6" w:space="0" w:color="auto"/>
              <w:right w:val="single" w:sz="6" w:space="0" w:color="auto"/>
            </w:tcBorders>
          </w:tcPr>
          <w:p w:rsidR="002F1B69" w:rsidRDefault="002F1B69" w:rsidP="003316CA">
            <w:pPr>
              <w:rPr>
                <w:sz w:val="16"/>
                <w:szCs w:val="16"/>
              </w:rPr>
            </w:pPr>
            <w:r>
              <w:rPr>
                <w:sz w:val="16"/>
                <w:szCs w:val="16"/>
              </w:rPr>
              <w:t>СТБ 1382-2003</w:t>
            </w:r>
          </w:p>
          <w:p w:rsidR="005A76D4" w:rsidRDefault="002F1B69" w:rsidP="003316CA">
            <w:r>
              <w:rPr>
                <w:sz w:val="16"/>
                <w:szCs w:val="16"/>
              </w:rPr>
              <w:t>ГОСТ 26433.1-89</w:t>
            </w:r>
          </w:p>
        </w:tc>
      </w:tr>
      <w:tr w:rsidR="005A76D4" w:rsidRPr="007E4AE5" w:rsidTr="005A76D4">
        <w:tblPrEx>
          <w:tblCellMar>
            <w:top w:w="0" w:type="dxa"/>
            <w:bottom w:w="0" w:type="dxa"/>
          </w:tblCellMar>
        </w:tblPrEx>
        <w:trPr>
          <w:trHeight w:val="187"/>
        </w:trPr>
        <w:tc>
          <w:tcPr>
            <w:tcW w:w="1985" w:type="dxa"/>
            <w:vMerge/>
            <w:tcBorders>
              <w:left w:val="single" w:sz="6" w:space="0" w:color="auto"/>
              <w:right w:val="single" w:sz="6" w:space="0" w:color="auto"/>
            </w:tcBorders>
          </w:tcPr>
          <w:p w:rsidR="005A76D4" w:rsidRDefault="005A76D4" w:rsidP="003316CA">
            <w:pPr>
              <w:suppressAutoHyphens/>
              <w:ind w:left="-41" w:right="-23"/>
              <w:rPr>
                <w:b/>
                <w:bCs/>
                <w:spacing w:val="4"/>
                <w:sz w:val="16"/>
                <w:szCs w:val="16"/>
              </w:rPr>
            </w:pPr>
          </w:p>
        </w:tc>
        <w:tc>
          <w:tcPr>
            <w:tcW w:w="1701" w:type="dxa"/>
            <w:vMerge/>
            <w:tcBorders>
              <w:left w:val="single" w:sz="6" w:space="0" w:color="auto"/>
              <w:right w:val="single" w:sz="6" w:space="0" w:color="auto"/>
            </w:tcBorders>
          </w:tcPr>
          <w:p w:rsidR="005A76D4" w:rsidRPr="00F71547" w:rsidRDefault="005A76D4" w:rsidP="003316CA">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A76D4" w:rsidRPr="005A76D4" w:rsidRDefault="005A76D4" w:rsidP="003316CA">
            <w:pPr>
              <w:spacing w:line="60" w:lineRule="atLeast"/>
              <w:ind w:left="72" w:hanging="72"/>
              <w:jc w:val="both"/>
              <w:rPr>
                <w:bCs/>
                <w:sz w:val="16"/>
                <w:szCs w:val="16"/>
              </w:rPr>
            </w:pPr>
            <w:r w:rsidRPr="005A76D4">
              <w:rPr>
                <w:bCs/>
                <w:sz w:val="16"/>
                <w:szCs w:val="16"/>
              </w:rPr>
              <w:t>Внешний вид профилей и компле</w:t>
            </w:r>
            <w:r w:rsidRPr="005A76D4">
              <w:rPr>
                <w:bCs/>
                <w:sz w:val="16"/>
                <w:szCs w:val="16"/>
              </w:rPr>
              <w:t>к</w:t>
            </w:r>
            <w:r w:rsidRPr="005A76D4">
              <w:rPr>
                <w:bCs/>
                <w:sz w:val="16"/>
                <w:szCs w:val="16"/>
              </w:rPr>
              <w:t>тующих изделий</w:t>
            </w:r>
          </w:p>
          <w:p w:rsidR="005A76D4" w:rsidRPr="005A76D4" w:rsidRDefault="005A76D4" w:rsidP="003316CA">
            <w:pPr>
              <w:spacing w:line="60" w:lineRule="atLeast"/>
              <w:jc w:val="both"/>
              <w:rPr>
                <w:bCs/>
                <w:sz w:val="16"/>
                <w:szCs w:val="16"/>
              </w:rPr>
            </w:pPr>
            <w:r w:rsidRPr="005A76D4">
              <w:rPr>
                <w:bCs/>
                <w:sz w:val="16"/>
                <w:szCs w:val="16"/>
              </w:rPr>
              <w:t>Комплектность</w:t>
            </w:r>
          </w:p>
          <w:p w:rsidR="005A76D4" w:rsidRPr="005A76D4" w:rsidRDefault="005A76D4" w:rsidP="003316CA">
            <w:pPr>
              <w:spacing w:line="60" w:lineRule="atLeast"/>
              <w:jc w:val="both"/>
              <w:rPr>
                <w:bCs/>
                <w:sz w:val="16"/>
                <w:szCs w:val="16"/>
              </w:rPr>
            </w:pPr>
            <w:r w:rsidRPr="005A76D4">
              <w:rPr>
                <w:bCs/>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3803B4" w:rsidRDefault="003803B4" w:rsidP="003803B4">
            <w:pPr>
              <w:rPr>
                <w:sz w:val="16"/>
                <w:szCs w:val="16"/>
              </w:rPr>
            </w:pPr>
            <w:r>
              <w:rPr>
                <w:sz w:val="16"/>
                <w:szCs w:val="16"/>
              </w:rPr>
              <w:t>СТБ 1382-2003</w:t>
            </w:r>
          </w:p>
          <w:p w:rsidR="005A76D4" w:rsidRPr="00203C18" w:rsidRDefault="005A76D4" w:rsidP="003316CA">
            <w:pPr>
              <w:rPr>
                <w:sz w:val="16"/>
                <w:szCs w:val="16"/>
              </w:rPr>
            </w:pPr>
          </w:p>
        </w:tc>
      </w:tr>
      <w:tr w:rsidR="005A76D4" w:rsidRPr="007E4AE5" w:rsidTr="00E15E56">
        <w:tblPrEx>
          <w:tblCellMar>
            <w:top w:w="0" w:type="dxa"/>
            <w:bottom w:w="0" w:type="dxa"/>
          </w:tblCellMar>
        </w:tblPrEx>
        <w:trPr>
          <w:trHeight w:val="187"/>
        </w:trPr>
        <w:tc>
          <w:tcPr>
            <w:tcW w:w="1985" w:type="dxa"/>
            <w:vMerge/>
            <w:tcBorders>
              <w:top w:val="double" w:sz="6" w:space="0" w:color="auto"/>
              <w:left w:val="single" w:sz="6" w:space="0" w:color="auto"/>
              <w:bottom w:val="double" w:sz="6" w:space="0" w:color="auto"/>
              <w:right w:val="single" w:sz="6" w:space="0" w:color="auto"/>
            </w:tcBorders>
          </w:tcPr>
          <w:p w:rsidR="005A76D4" w:rsidRDefault="005A76D4" w:rsidP="003316CA">
            <w:pPr>
              <w:suppressAutoHyphens/>
              <w:ind w:left="-41" w:right="-23"/>
              <w:rPr>
                <w:b/>
                <w:bCs/>
                <w:spacing w:val="4"/>
                <w:sz w:val="16"/>
                <w:szCs w:val="16"/>
              </w:rPr>
            </w:pPr>
          </w:p>
        </w:tc>
        <w:tc>
          <w:tcPr>
            <w:tcW w:w="1701" w:type="dxa"/>
            <w:vMerge/>
            <w:tcBorders>
              <w:left w:val="single" w:sz="6" w:space="0" w:color="auto"/>
              <w:bottom w:val="double" w:sz="6" w:space="0" w:color="auto"/>
              <w:right w:val="single" w:sz="6" w:space="0" w:color="auto"/>
            </w:tcBorders>
          </w:tcPr>
          <w:p w:rsidR="005A76D4" w:rsidRPr="00F71547" w:rsidRDefault="005A76D4" w:rsidP="003316CA">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A76D4" w:rsidRDefault="005A76D4" w:rsidP="003316CA">
            <w:pPr>
              <w:spacing w:line="60" w:lineRule="atLeast"/>
              <w:jc w:val="both"/>
              <w:rPr>
                <w:bCs/>
                <w:sz w:val="16"/>
                <w:szCs w:val="16"/>
              </w:rPr>
            </w:pPr>
            <w:r w:rsidRPr="005A76D4">
              <w:rPr>
                <w:bCs/>
                <w:sz w:val="16"/>
                <w:szCs w:val="16"/>
              </w:rPr>
              <w:t>Маркировка</w:t>
            </w:r>
          </w:p>
          <w:p w:rsidR="005A76D4" w:rsidRPr="005A76D4" w:rsidRDefault="005A76D4" w:rsidP="003316CA">
            <w:pPr>
              <w:spacing w:line="60" w:lineRule="atLeast"/>
              <w:jc w:val="both"/>
              <w:rPr>
                <w:bCs/>
                <w:sz w:val="16"/>
                <w:szCs w:val="16"/>
              </w:rPr>
            </w:pPr>
          </w:p>
        </w:tc>
        <w:tc>
          <w:tcPr>
            <w:tcW w:w="1701" w:type="dxa"/>
            <w:tcBorders>
              <w:top w:val="double" w:sz="6" w:space="0" w:color="auto"/>
              <w:left w:val="single" w:sz="6" w:space="0" w:color="auto"/>
              <w:bottom w:val="double" w:sz="6" w:space="0" w:color="auto"/>
              <w:right w:val="single" w:sz="6" w:space="0" w:color="auto"/>
            </w:tcBorders>
          </w:tcPr>
          <w:p w:rsidR="005A76D4" w:rsidRDefault="00E15E56" w:rsidP="003316CA">
            <w:r>
              <w:rPr>
                <w:sz w:val="16"/>
                <w:szCs w:val="16"/>
              </w:rPr>
              <w:t>ГОСТ 7566-2018</w:t>
            </w:r>
          </w:p>
        </w:tc>
      </w:tr>
      <w:tr w:rsidR="003316CA" w:rsidRPr="007E4AE5" w:rsidTr="00C43A0A">
        <w:tblPrEx>
          <w:tblCellMar>
            <w:top w:w="0" w:type="dxa"/>
            <w:bottom w:w="0" w:type="dxa"/>
          </w:tblCellMar>
        </w:tblPrEx>
        <w:trPr>
          <w:trHeight w:val="187"/>
        </w:trPr>
        <w:tc>
          <w:tcPr>
            <w:tcW w:w="1985" w:type="dxa"/>
            <w:vMerge w:val="restart"/>
            <w:tcBorders>
              <w:top w:val="double" w:sz="6" w:space="0" w:color="auto"/>
              <w:left w:val="single" w:sz="6" w:space="0" w:color="auto"/>
              <w:right w:val="single" w:sz="6" w:space="0" w:color="auto"/>
            </w:tcBorders>
          </w:tcPr>
          <w:p w:rsidR="002F1B69" w:rsidRDefault="002F1B69" w:rsidP="00190B99">
            <w:pPr>
              <w:suppressAutoHyphens/>
              <w:ind w:left="-41" w:right="-23"/>
              <w:rPr>
                <w:b/>
                <w:bCs/>
                <w:spacing w:val="4"/>
                <w:sz w:val="16"/>
                <w:szCs w:val="16"/>
              </w:rPr>
            </w:pPr>
            <w:r>
              <w:rPr>
                <w:b/>
                <w:bCs/>
                <w:spacing w:val="4"/>
                <w:sz w:val="16"/>
                <w:szCs w:val="16"/>
              </w:rPr>
              <w:lastRenderedPageBreak/>
              <w:t>Профили металлические холодногнутые для наружной облицовки фасадов зданий и комплектующие изделия к ним</w:t>
            </w:r>
          </w:p>
          <w:p w:rsidR="003316CA" w:rsidRPr="00042C65" w:rsidRDefault="003316CA" w:rsidP="00190B99">
            <w:pPr>
              <w:suppressAutoHyphens/>
              <w:ind w:left="-41" w:right="-23"/>
              <w:rPr>
                <w:spacing w:val="4"/>
                <w:sz w:val="16"/>
                <w:szCs w:val="16"/>
              </w:rPr>
            </w:pPr>
            <w:r w:rsidRPr="00190B99">
              <w:rPr>
                <w:b/>
                <w:bCs/>
                <w:spacing w:val="4"/>
                <w:sz w:val="16"/>
                <w:szCs w:val="16"/>
              </w:rPr>
              <w:t xml:space="preserve"> </w:t>
            </w:r>
          </w:p>
        </w:tc>
        <w:tc>
          <w:tcPr>
            <w:tcW w:w="1701" w:type="dxa"/>
            <w:vMerge w:val="restart"/>
            <w:tcBorders>
              <w:top w:val="double" w:sz="6" w:space="0" w:color="auto"/>
              <w:left w:val="single" w:sz="6" w:space="0" w:color="auto"/>
              <w:right w:val="single" w:sz="6" w:space="0" w:color="auto"/>
            </w:tcBorders>
          </w:tcPr>
          <w:p w:rsidR="003316CA" w:rsidRPr="00F71547" w:rsidRDefault="002F1B69" w:rsidP="0018633F">
            <w:pPr>
              <w:suppressAutoHyphens/>
              <w:ind w:left="-41" w:right="-23"/>
              <w:jc w:val="both"/>
              <w:rPr>
                <w:sz w:val="16"/>
                <w:szCs w:val="16"/>
              </w:rPr>
            </w:pPr>
            <w:r>
              <w:rPr>
                <w:sz w:val="16"/>
                <w:szCs w:val="16"/>
              </w:rPr>
              <w:t>СТБ 1527-2005</w:t>
            </w:r>
          </w:p>
        </w:tc>
        <w:tc>
          <w:tcPr>
            <w:tcW w:w="4111" w:type="dxa"/>
            <w:tcBorders>
              <w:top w:val="double" w:sz="6" w:space="0" w:color="auto"/>
              <w:left w:val="single" w:sz="6" w:space="0" w:color="auto"/>
              <w:bottom w:val="double" w:sz="6" w:space="0" w:color="auto"/>
              <w:right w:val="single" w:sz="6" w:space="0" w:color="auto"/>
            </w:tcBorders>
          </w:tcPr>
          <w:p w:rsidR="005A76D4" w:rsidRPr="00DD75C6" w:rsidRDefault="005A76D4" w:rsidP="005A76D4">
            <w:pPr>
              <w:spacing w:line="60" w:lineRule="atLeast"/>
              <w:ind w:left="72" w:hanging="72"/>
              <w:jc w:val="both"/>
              <w:rPr>
                <w:bCs/>
                <w:sz w:val="16"/>
                <w:szCs w:val="16"/>
              </w:rPr>
            </w:pPr>
            <w:r w:rsidRPr="00DD75C6">
              <w:rPr>
                <w:bCs/>
                <w:sz w:val="16"/>
                <w:szCs w:val="16"/>
              </w:rPr>
              <w:t>Предельные отклонения от номинальных габаритных размеров всех типов пр</w:t>
            </w:r>
            <w:r w:rsidRPr="00DD75C6">
              <w:rPr>
                <w:bCs/>
                <w:sz w:val="16"/>
                <w:szCs w:val="16"/>
              </w:rPr>
              <w:t>о</w:t>
            </w:r>
            <w:r w:rsidRPr="00DD75C6">
              <w:rPr>
                <w:bCs/>
                <w:sz w:val="16"/>
                <w:szCs w:val="16"/>
              </w:rPr>
              <w:t>филей:</w:t>
            </w:r>
          </w:p>
          <w:p w:rsidR="005A76D4" w:rsidRPr="00DD75C6" w:rsidRDefault="005A76D4" w:rsidP="005A76D4">
            <w:pPr>
              <w:spacing w:line="60" w:lineRule="atLeast"/>
              <w:ind w:left="72" w:hanging="72"/>
              <w:jc w:val="both"/>
              <w:rPr>
                <w:bCs/>
                <w:sz w:val="16"/>
                <w:szCs w:val="16"/>
              </w:rPr>
            </w:pPr>
            <w:r w:rsidRPr="00DD75C6">
              <w:rPr>
                <w:bCs/>
                <w:sz w:val="16"/>
                <w:szCs w:val="16"/>
              </w:rPr>
              <w:t>- полезная ширина профиля;</w:t>
            </w:r>
          </w:p>
          <w:p w:rsidR="005A76D4" w:rsidRPr="00DD75C6" w:rsidRDefault="005A76D4" w:rsidP="005A76D4">
            <w:pPr>
              <w:spacing w:line="60" w:lineRule="atLeast"/>
              <w:ind w:left="72" w:hanging="72"/>
              <w:jc w:val="both"/>
              <w:rPr>
                <w:bCs/>
                <w:sz w:val="16"/>
                <w:szCs w:val="16"/>
              </w:rPr>
            </w:pPr>
            <w:r w:rsidRPr="00DD75C6">
              <w:rPr>
                <w:bCs/>
                <w:sz w:val="16"/>
                <w:szCs w:val="16"/>
              </w:rPr>
              <w:t>- длина профиля.</w:t>
            </w:r>
          </w:p>
          <w:p w:rsidR="005A76D4" w:rsidRPr="00DD75C6" w:rsidRDefault="005A76D4" w:rsidP="005A76D4">
            <w:pPr>
              <w:spacing w:line="60" w:lineRule="atLeast"/>
              <w:ind w:left="72" w:hanging="72"/>
              <w:jc w:val="both"/>
              <w:rPr>
                <w:bCs/>
                <w:sz w:val="16"/>
                <w:szCs w:val="16"/>
              </w:rPr>
            </w:pPr>
            <w:r w:rsidRPr="00DD75C6">
              <w:rPr>
                <w:bCs/>
                <w:sz w:val="16"/>
                <w:szCs w:val="16"/>
              </w:rPr>
              <w:t>Расстояние между центрами смежных волн (для проф</w:t>
            </w:r>
            <w:r w:rsidRPr="00DD75C6">
              <w:rPr>
                <w:bCs/>
                <w:sz w:val="16"/>
                <w:szCs w:val="16"/>
              </w:rPr>
              <w:t>и</w:t>
            </w:r>
            <w:r w:rsidRPr="00DD75C6">
              <w:rPr>
                <w:bCs/>
                <w:sz w:val="16"/>
                <w:szCs w:val="16"/>
              </w:rPr>
              <w:t xml:space="preserve">лей с волновым </w:t>
            </w:r>
            <w:r w:rsidR="00852214" w:rsidRPr="00DD75C6">
              <w:rPr>
                <w:bCs/>
                <w:sz w:val="16"/>
                <w:szCs w:val="16"/>
              </w:rPr>
              <w:t>очертанием</w:t>
            </w:r>
            <w:r w:rsidRPr="00DD75C6">
              <w:rPr>
                <w:bCs/>
                <w:sz w:val="16"/>
                <w:szCs w:val="16"/>
              </w:rPr>
              <w:t xml:space="preserve"> гофра)</w:t>
            </w:r>
          </w:p>
          <w:p w:rsidR="00852214" w:rsidRPr="00DD75C6" w:rsidRDefault="00852214" w:rsidP="005A76D4">
            <w:pPr>
              <w:spacing w:line="60" w:lineRule="atLeast"/>
              <w:ind w:left="72" w:hanging="72"/>
              <w:jc w:val="both"/>
              <w:rPr>
                <w:bCs/>
                <w:sz w:val="16"/>
                <w:szCs w:val="16"/>
              </w:rPr>
            </w:pPr>
            <w:r w:rsidRPr="00DD75C6">
              <w:rPr>
                <w:bCs/>
                <w:sz w:val="16"/>
                <w:szCs w:val="16"/>
              </w:rPr>
              <w:t>Предельные отклонения от номинальных сопрягаемых размеров</w:t>
            </w:r>
          </w:p>
          <w:p w:rsidR="005A76D4" w:rsidRPr="00DD75C6" w:rsidRDefault="005A76D4" w:rsidP="005A76D4">
            <w:pPr>
              <w:spacing w:line="60" w:lineRule="atLeast"/>
              <w:ind w:left="72" w:hanging="72"/>
              <w:jc w:val="both"/>
              <w:rPr>
                <w:bCs/>
                <w:sz w:val="16"/>
                <w:szCs w:val="16"/>
              </w:rPr>
            </w:pPr>
            <w:r w:rsidRPr="00DD75C6">
              <w:rPr>
                <w:bCs/>
                <w:sz w:val="16"/>
                <w:szCs w:val="16"/>
              </w:rPr>
              <w:t>Отклонения по длине для комплекту</w:t>
            </w:r>
            <w:r w:rsidRPr="00DD75C6">
              <w:rPr>
                <w:bCs/>
                <w:sz w:val="16"/>
                <w:szCs w:val="16"/>
              </w:rPr>
              <w:t>ю</w:t>
            </w:r>
            <w:r w:rsidRPr="00DD75C6">
              <w:rPr>
                <w:bCs/>
                <w:sz w:val="16"/>
                <w:szCs w:val="16"/>
              </w:rPr>
              <w:t>щих изделий</w:t>
            </w:r>
          </w:p>
          <w:p w:rsidR="005A76D4" w:rsidRPr="00DD75C6" w:rsidRDefault="005A76D4" w:rsidP="005A76D4">
            <w:pPr>
              <w:spacing w:line="60" w:lineRule="atLeast"/>
              <w:jc w:val="both"/>
              <w:rPr>
                <w:bCs/>
                <w:sz w:val="16"/>
                <w:szCs w:val="16"/>
              </w:rPr>
            </w:pPr>
            <w:r w:rsidRPr="00DD75C6">
              <w:rPr>
                <w:bCs/>
                <w:sz w:val="16"/>
                <w:szCs w:val="16"/>
              </w:rPr>
              <w:t>Отклонения от номинальных размеров поперечного сечения для комплекту</w:t>
            </w:r>
            <w:r w:rsidRPr="00DD75C6">
              <w:rPr>
                <w:bCs/>
                <w:sz w:val="16"/>
                <w:szCs w:val="16"/>
              </w:rPr>
              <w:t>ю</w:t>
            </w:r>
            <w:r w:rsidR="00852214" w:rsidRPr="00DD75C6">
              <w:rPr>
                <w:bCs/>
                <w:sz w:val="16"/>
                <w:szCs w:val="16"/>
              </w:rPr>
              <w:t>щих изделий</w:t>
            </w:r>
          </w:p>
          <w:p w:rsidR="005A76D4" w:rsidRPr="00DD75C6" w:rsidRDefault="005A76D4" w:rsidP="005A76D4">
            <w:pPr>
              <w:spacing w:line="60" w:lineRule="atLeast"/>
              <w:jc w:val="both"/>
              <w:rPr>
                <w:bCs/>
                <w:sz w:val="16"/>
                <w:szCs w:val="16"/>
              </w:rPr>
            </w:pPr>
            <w:r w:rsidRPr="00DD75C6">
              <w:rPr>
                <w:bCs/>
                <w:sz w:val="16"/>
                <w:szCs w:val="16"/>
              </w:rPr>
              <w:t xml:space="preserve">Предельные отклонения по толщине профилей и </w:t>
            </w:r>
            <w:proofErr w:type="gramStart"/>
            <w:r w:rsidRPr="00DD75C6">
              <w:rPr>
                <w:bCs/>
                <w:sz w:val="16"/>
                <w:szCs w:val="16"/>
              </w:rPr>
              <w:t>ко</w:t>
            </w:r>
            <w:r w:rsidRPr="00DD75C6">
              <w:rPr>
                <w:bCs/>
                <w:sz w:val="16"/>
                <w:szCs w:val="16"/>
              </w:rPr>
              <w:t>м</w:t>
            </w:r>
            <w:r w:rsidRPr="00DD75C6">
              <w:rPr>
                <w:bCs/>
                <w:sz w:val="16"/>
                <w:szCs w:val="16"/>
              </w:rPr>
              <w:t>плектующий</w:t>
            </w:r>
            <w:proofErr w:type="gramEnd"/>
            <w:r w:rsidRPr="00DD75C6">
              <w:rPr>
                <w:bCs/>
                <w:sz w:val="16"/>
                <w:szCs w:val="16"/>
              </w:rPr>
              <w:t xml:space="preserve"> изделий</w:t>
            </w:r>
          </w:p>
          <w:p w:rsidR="00852214" w:rsidRPr="00DD75C6" w:rsidRDefault="00852214" w:rsidP="00852214">
            <w:pPr>
              <w:spacing w:line="60" w:lineRule="atLeast"/>
              <w:jc w:val="both"/>
              <w:rPr>
                <w:bCs/>
                <w:sz w:val="16"/>
                <w:szCs w:val="16"/>
              </w:rPr>
            </w:pPr>
            <w:r w:rsidRPr="00DD75C6">
              <w:rPr>
                <w:bCs/>
                <w:sz w:val="16"/>
                <w:szCs w:val="16"/>
              </w:rPr>
              <w:t>Серповидность профилей</w:t>
            </w:r>
          </w:p>
          <w:p w:rsidR="00852214" w:rsidRPr="00DD75C6" w:rsidRDefault="00852214" w:rsidP="00852214">
            <w:pPr>
              <w:spacing w:line="60" w:lineRule="atLeast"/>
              <w:jc w:val="both"/>
              <w:rPr>
                <w:bCs/>
                <w:sz w:val="16"/>
                <w:szCs w:val="16"/>
              </w:rPr>
            </w:pPr>
            <w:r w:rsidRPr="00DD75C6">
              <w:rPr>
                <w:bCs/>
                <w:sz w:val="16"/>
                <w:szCs w:val="16"/>
              </w:rPr>
              <w:t>Общая серповидность</w:t>
            </w:r>
          </w:p>
          <w:p w:rsidR="00852214" w:rsidRPr="00DD75C6" w:rsidRDefault="00852214" w:rsidP="005A76D4">
            <w:pPr>
              <w:spacing w:line="60" w:lineRule="atLeast"/>
              <w:jc w:val="both"/>
              <w:rPr>
                <w:bCs/>
                <w:sz w:val="16"/>
                <w:szCs w:val="16"/>
              </w:rPr>
            </w:pPr>
            <w:r w:rsidRPr="00DD75C6">
              <w:rPr>
                <w:bCs/>
                <w:sz w:val="16"/>
                <w:szCs w:val="16"/>
              </w:rPr>
              <w:t>Волнистость на плоских участках профилей</w:t>
            </w:r>
          </w:p>
          <w:p w:rsidR="007F0EE9" w:rsidRPr="00DD75C6" w:rsidRDefault="007F0EE9" w:rsidP="007F0EE9">
            <w:pPr>
              <w:spacing w:line="60" w:lineRule="atLeast"/>
              <w:jc w:val="both"/>
              <w:rPr>
                <w:bCs/>
                <w:sz w:val="16"/>
                <w:szCs w:val="16"/>
              </w:rPr>
            </w:pPr>
            <w:r w:rsidRPr="00DD75C6">
              <w:rPr>
                <w:bCs/>
                <w:sz w:val="16"/>
                <w:szCs w:val="16"/>
              </w:rPr>
              <w:t>Волнистость на отгибах крайних полок (для профилей с тр</w:t>
            </w:r>
            <w:r w:rsidRPr="00DD75C6">
              <w:rPr>
                <w:bCs/>
                <w:sz w:val="16"/>
                <w:szCs w:val="16"/>
              </w:rPr>
              <w:t>а</w:t>
            </w:r>
            <w:r w:rsidRPr="00DD75C6">
              <w:rPr>
                <w:bCs/>
                <w:sz w:val="16"/>
                <w:szCs w:val="16"/>
              </w:rPr>
              <w:t>пециевидным очертанием гофра)</w:t>
            </w:r>
          </w:p>
          <w:p w:rsidR="003316CA" w:rsidRPr="00DD75C6" w:rsidRDefault="00DD75C6" w:rsidP="00DD75C6">
            <w:pPr>
              <w:spacing w:line="60" w:lineRule="atLeast"/>
              <w:ind w:left="72" w:hanging="72"/>
              <w:jc w:val="both"/>
              <w:rPr>
                <w:bCs/>
                <w:sz w:val="16"/>
                <w:szCs w:val="16"/>
              </w:rPr>
            </w:pPr>
            <w:r w:rsidRPr="00DD75C6">
              <w:rPr>
                <w:bCs/>
                <w:sz w:val="16"/>
                <w:szCs w:val="16"/>
              </w:rPr>
              <w:t>Косина резов профилей и комплектующих изделий</w:t>
            </w:r>
          </w:p>
        </w:tc>
        <w:tc>
          <w:tcPr>
            <w:tcW w:w="1701" w:type="dxa"/>
            <w:tcBorders>
              <w:top w:val="double" w:sz="6" w:space="0" w:color="auto"/>
              <w:left w:val="single" w:sz="6" w:space="0" w:color="auto"/>
              <w:bottom w:val="double" w:sz="6" w:space="0" w:color="auto"/>
              <w:right w:val="single" w:sz="6" w:space="0" w:color="auto"/>
            </w:tcBorders>
          </w:tcPr>
          <w:p w:rsidR="002F1B69" w:rsidRDefault="002F1B69" w:rsidP="0018633F">
            <w:pPr>
              <w:suppressAutoHyphens/>
              <w:ind w:left="-41" w:right="-23"/>
              <w:jc w:val="both"/>
              <w:rPr>
                <w:sz w:val="16"/>
                <w:szCs w:val="16"/>
              </w:rPr>
            </w:pPr>
            <w:r>
              <w:rPr>
                <w:sz w:val="16"/>
                <w:szCs w:val="16"/>
              </w:rPr>
              <w:t>СТБ 1527-2005</w:t>
            </w:r>
          </w:p>
          <w:p w:rsidR="003316CA" w:rsidRPr="00F71547" w:rsidRDefault="002F1B69" w:rsidP="0018633F">
            <w:pPr>
              <w:suppressAutoHyphens/>
              <w:ind w:left="-41" w:right="-23"/>
              <w:jc w:val="both"/>
              <w:rPr>
                <w:sz w:val="16"/>
                <w:szCs w:val="16"/>
              </w:rPr>
            </w:pPr>
            <w:r>
              <w:rPr>
                <w:sz w:val="16"/>
                <w:szCs w:val="16"/>
              </w:rPr>
              <w:t>ГОСТ 26433.1-89</w:t>
            </w:r>
          </w:p>
          <w:p w:rsidR="003316CA" w:rsidRPr="00F71547" w:rsidRDefault="003316CA" w:rsidP="0018633F">
            <w:pPr>
              <w:suppressAutoHyphens/>
              <w:ind w:left="-41" w:right="-23"/>
              <w:jc w:val="both"/>
              <w:rPr>
                <w:sz w:val="16"/>
                <w:szCs w:val="16"/>
              </w:rPr>
            </w:pPr>
          </w:p>
        </w:tc>
      </w:tr>
      <w:tr w:rsidR="003316CA" w:rsidRPr="007E4AE5" w:rsidTr="00C43A0A">
        <w:tblPrEx>
          <w:tblCellMar>
            <w:top w:w="0" w:type="dxa"/>
            <w:bottom w:w="0" w:type="dxa"/>
          </w:tblCellMar>
        </w:tblPrEx>
        <w:trPr>
          <w:trHeight w:val="187"/>
        </w:trPr>
        <w:tc>
          <w:tcPr>
            <w:tcW w:w="1985" w:type="dxa"/>
            <w:vMerge/>
            <w:tcBorders>
              <w:left w:val="single" w:sz="6" w:space="0" w:color="auto"/>
              <w:bottom w:val="double" w:sz="6" w:space="0" w:color="auto"/>
              <w:right w:val="single" w:sz="6" w:space="0" w:color="auto"/>
            </w:tcBorders>
          </w:tcPr>
          <w:p w:rsidR="003316CA" w:rsidRPr="00F71547" w:rsidRDefault="003316CA" w:rsidP="0018633F">
            <w:pPr>
              <w:suppressAutoHyphens/>
              <w:ind w:left="-41" w:right="-23"/>
              <w:rPr>
                <w:b/>
                <w:bCs/>
                <w:spacing w:val="4"/>
                <w:sz w:val="16"/>
                <w:szCs w:val="16"/>
              </w:rPr>
            </w:pPr>
          </w:p>
        </w:tc>
        <w:tc>
          <w:tcPr>
            <w:tcW w:w="1701" w:type="dxa"/>
            <w:vMerge/>
            <w:tcBorders>
              <w:left w:val="single" w:sz="6" w:space="0" w:color="auto"/>
              <w:bottom w:val="double" w:sz="6" w:space="0" w:color="auto"/>
              <w:right w:val="single" w:sz="6" w:space="0" w:color="auto"/>
            </w:tcBorders>
          </w:tcPr>
          <w:p w:rsidR="003316CA" w:rsidRPr="00F71547" w:rsidRDefault="003316CA" w:rsidP="0018633F">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3316CA" w:rsidRPr="00DD75C6" w:rsidRDefault="003316CA" w:rsidP="008D524A">
            <w:pPr>
              <w:spacing w:line="60" w:lineRule="atLeast"/>
              <w:jc w:val="both"/>
              <w:rPr>
                <w:bCs/>
                <w:sz w:val="16"/>
                <w:szCs w:val="16"/>
              </w:rPr>
            </w:pPr>
            <w:r w:rsidRPr="00DD75C6">
              <w:rPr>
                <w:bCs/>
                <w:sz w:val="16"/>
                <w:szCs w:val="16"/>
              </w:rPr>
              <w:t xml:space="preserve">Внешний вид </w:t>
            </w:r>
            <w:r w:rsidR="00DD75C6" w:rsidRPr="00DD75C6">
              <w:rPr>
                <w:bCs/>
                <w:sz w:val="16"/>
                <w:szCs w:val="16"/>
              </w:rPr>
              <w:t>профилей и комплектующих изделий</w:t>
            </w:r>
          </w:p>
          <w:p w:rsidR="003316CA" w:rsidRPr="00DD75C6" w:rsidRDefault="003316CA" w:rsidP="008D524A">
            <w:pPr>
              <w:spacing w:line="60" w:lineRule="atLeast"/>
              <w:jc w:val="both"/>
              <w:rPr>
                <w:bCs/>
                <w:sz w:val="16"/>
                <w:szCs w:val="16"/>
              </w:rPr>
            </w:pPr>
            <w:r w:rsidRPr="00DD75C6">
              <w:rPr>
                <w:bCs/>
                <w:sz w:val="16"/>
                <w:szCs w:val="16"/>
              </w:rPr>
              <w:t>Комплектность</w:t>
            </w:r>
          </w:p>
          <w:p w:rsidR="003316CA" w:rsidRPr="00DD75C6" w:rsidRDefault="003316CA" w:rsidP="008D524A">
            <w:pPr>
              <w:spacing w:line="60" w:lineRule="atLeast"/>
              <w:jc w:val="both"/>
              <w:rPr>
                <w:bCs/>
                <w:sz w:val="16"/>
                <w:szCs w:val="16"/>
              </w:rPr>
            </w:pPr>
            <w:r w:rsidRPr="00DD75C6">
              <w:rPr>
                <w:bCs/>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3803B4" w:rsidRDefault="003803B4" w:rsidP="003803B4">
            <w:pPr>
              <w:suppressAutoHyphens/>
              <w:ind w:left="-41" w:right="-23"/>
              <w:jc w:val="both"/>
              <w:rPr>
                <w:sz w:val="16"/>
                <w:szCs w:val="16"/>
              </w:rPr>
            </w:pPr>
            <w:r>
              <w:rPr>
                <w:sz w:val="16"/>
                <w:szCs w:val="16"/>
              </w:rPr>
              <w:t>СТБ 1527-2005</w:t>
            </w:r>
          </w:p>
          <w:p w:rsidR="003316CA" w:rsidRPr="00450E94" w:rsidRDefault="003316CA" w:rsidP="0018633F">
            <w:pPr>
              <w:suppressAutoHyphens/>
              <w:ind w:left="-41" w:right="-23"/>
              <w:jc w:val="both"/>
              <w:rPr>
                <w:sz w:val="16"/>
                <w:szCs w:val="16"/>
              </w:rPr>
            </w:pPr>
          </w:p>
        </w:tc>
      </w:tr>
      <w:tr w:rsidR="003316CA" w:rsidRPr="007E4AE5" w:rsidTr="00C43A0A">
        <w:tblPrEx>
          <w:tblCellMar>
            <w:top w:w="0" w:type="dxa"/>
            <w:bottom w:w="0" w:type="dxa"/>
          </w:tblCellMar>
        </w:tblPrEx>
        <w:trPr>
          <w:trHeight w:val="187"/>
        </w:trPr>
        <w:tc>
          <w:tcPr>
            <w:tcW w:w="1985" w:type="dxa"/>
            <w:vMerge/>
            <w:tcBorders>
              <w:left w:val="single" w:sz="6" w:space="0" w:color="auto"/>
              <w:bottom w:val="double" w:sz="6" w:space="0" w:color="auto"/>
              <w:right w:val="single" w:sz="6" w:space="0" w:color="auto"/>
            </w:tcBorders>
          </w:tcPr>
          <w:p w:rsidR="003316CA" w:rsidRPr="00F71547" w:rsidRDefault="003316CA" w:rsidP="0018633F">
            <w:pPr>
              <w:suppressAutoHyphens/>
              <w:ind w:left="-41" w:right="-23"/>
              <w:rPr>
                <w:b/>
                <w:bCs/>
                <w:spacing w:val="4"/>
                <w:sz w:val="16"/>
                <w:szCs w:val="16"/>
              </w:rPr>
            </w:pPr>
          </w:p>
        </w:tc>
        <w:tc>
          <w:tcPr>
            <w:tcW w:w="1701" w:type="dxa"/>
            <w:vMerge/>
            <w:tcBorders>
              <w:left w:val="single" w:sz="6" w:space="0" w:color="auto"/>
              <w:bottom w:val="double" w:sz="6" w:space="0" w:color="auto"/>
              <w:right w:val="single" w:sz="6" w:space="0" w:color="auto"/>
            </w:tcBorders>
          </w:tcPr>
          <w:p w:rsidR="003316CA" w:rsidRPr="00F71547" w:rsidRDefault="003316CA" w:rsidP="0018633F">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3316CA" w:rsidRPr="00DD75C6" w:rsidRDefault="003316CA" w:rsidP="0018633F">
            <w:pPr>
              <w:spacing w:line="60" w:lineRule="atLeast"/>
              <w:jc w:val="both"/>
              <w:rPr>
                <w:bCs/>
                <w:sz w:val="16"/>
                <w:szCs w:val="16"/>
              </w:rPr>
            </w:pPr>
            <w:r w:rsidRPr="00DD75C6">
              <w:rPr>
                <w:bCs/>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3316CA" w:rsidRPr="00450E94" w:rsidRDefault="005C5B7B" w:rsidP="0018633F">
            <w:pPr>
              <w:suppressAutoHyphens/>
              <w:ind w:left="-41" w:right="-23"/>
              <w:jc w:val="both"/>
              <w:rPr>
                <w:sz w:val="16"/>
                <w:szCs w:val="16"/>
              </w:rPr>
            </w:pPr>
            <w:r>
              <w:rPr>
                <w:sz w:val="16"/>
                <w:szCs w:val="16"/>
              </w:rPr>
              <w:t>ГОСТ 7566</w:t>
            </w:r>
            <w:r w:rsidR="00E15E56">
              <w:rPr>
                <w:sz w:val="16"/>
                <w:szCs w:val="16"/>
              </w:rPr>
              <w:t>-2018</w:t>
            </w:r>
          </w:p>
        </w:tc>
      </w:tr>
    </w:tbl>
    <w:p w:rsidR="00B857B6" w:rsidRPr="00D801E8" w:rsidRDefault="00B857B6" w:rsidP="00245B26"/>
    <w:sectPr w:rsidR="00B857B6" w:rsidRPr="00D801E8" w:rsidSect="00450E94">
      <w:headerReference w:type="even" r:id="rId7"/>
      <w:headerReference w:type="default" r:id="rId8"/>
      <w:footerReference w:type="even" r:id="rId9"/>
      <w:footerReference w:type="default" r:id="rId10"/>
      <w:headerReference w:type="first" r:id="rId11"/>
      <w:footerReference w:type="first" r:id="rId12"/>
      <w:pgSz w:w="11906" w:h="16838"/>
      <w:pgMar w:top="3856" w:right="992" w:bottom="2694" w:left="1304" w:header="720" w:footer="430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860" w:rsidRDefault="00847860">
      <w:r>
        <w:separator/>
      </w:r>
    </w:p>
  </w:endnote>
  <w:endnote w:type="continuationSeparator" w:id="0">
    <w:p w:rsidR="00847860" w:rsidRDefault="0084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EC8" w:rsidRDefault="00E71EC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B69" w:rsidRPr="00B80B33" w:rsidRDefault="002F1B69" w:rsidP="00976BED">
    <w:pPr>
      <w:ind w:firstLine="426"/>
      <w:jc w:val="both"/>
    </w:pPr>
    <w:r w:rsidRPr="00B80B33">
      <w:t xml:space="preserve">Руководитель организации </w:t>
    </w:r>
  </w:p>
  <w:p w:rsidR="002F1B69" w:rsidRPr="00B80B33" w:rsidRDefault="002F1B69" w:rsidP="00976BED">
    <w:pPr>
      <w:tabs>
        <w:tab w:val="left" w:pos="3050"/>
      </w:tabs>
      <w:ind w:firstLine="426"/>
      <w:jc w:val="both"/>
    </w:pPr>
    <w:r w:rsidRPr="00B80B33">
      <w:t xml:space="preserve">по оценке системы </w:t>
    </w:r>
    <w:r w:rsidRPr="00B80B33">
      <w:tab/>
    </w:r>
  </w:p>
  <w:p w:rsidR="002F1B69" w:rsidRPr="009A303A" w:rsidRDefault="002F1B69" w:rsidP="00976BED">
    <w:pPr>
      <w:ind w:firstLine="426"/>
      <w:jc w:val="both"/>
      <w:rPr>
        <w:sz w:val="16"/>
        <w:szCs w:val="16"/>
      </w:rPr>
    </w:pPr>
    <w:r w:rsidRPr="00B80B33">
      <w:t>производственного контроля</w:t>
    </w:r>
  </w:p>
  <w:p w:rsidR="002F1B69" w:rsidRPr="009A303A" w:rsidRDefault="002F1B69" w:rsidP="00976BED">
    <w:pPr>
      <w:ind w:firstLine="426"/>
      <w:jc w:val="both"/>
      <w:rPr>
        <w:sz w:val="16"/>
        <w:szCs w:val="16"/>
      </w:rPr>
    </w:pPr>
  </w:p>
  <w:p w:rsidR="002F1B69" w:rsidRPr="0004573F" w:rsidRDefault="002F1B69" w:rsidP="00976BED">
    <w:pPr>
      <w:jc w:val="both"/>
      <w:rPr>
        <w:sz w:val="18"/>
        <w:szCs w:val="18"/>
      </w:rPr>
    </w:pPr>
  </w:p>
  <w:p w:rsidR="002F1B69" w:rsidRDefault="002F1B69" w:rsidP="00976BED">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color w:val="FFFFFF"/>
        <w:sz w:val="28"/>
      </w:rPr>
      <w:t>.</w:t>
    </w:r>
  </w:p>
  <w:p w:rsidR="002F1B69" w:rsidRPr="00652395" w:rsidRDefault="002F1B69" w:rsidP="0045362C">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2F1B69" w:rsidRDefault="002F1B69"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EC8" w:rsidRDefault="00E71EC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860" w:rsidRDefault="00847860">
      <w:r>
        <w:separator/>
      </w:r>
    </w:p>
  </w:footnote>
  <w:footnote w:type="continuationSeparator" w:id="0">
    <w:p w:rsidR="00847860" w:rsidRDefault="008478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B69" w:rsidRDefault="002F1B69"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F1B69" w:rsidRDefault="002F1B69"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B69" w:rsidRDefault="002F1B69" w:rsidP="001E5318">
    <w:pPr>
      <w:ind w:right="360"/>
      <w:rPr>
        <w:sz w:val="24"/>
      </w:rPr>
    </w:pPr>
  </w:p>
  <w:p w:rsidR="002F1B69" w:rsidRDefault="002F1B69" w:rsidP="00B966ED">
    <w:pPr>
      <w:ind w:left="4320"/>
      <w:rPr>
        <w:b/>
        <w:sz w:val="18"/>
        <w:szCs w:val="18"/>
      </w:rPr>
    </w:pPr>
  </w:p>
  <w:p w:rsidR="002F1B69" w:rsidRDefault="002F1B69" w:rsidP="00B966ED">
    <w:pPr>
      <w:ind w:left="4320"/>
      <w:rPr>
        <w:b/>
        <w:sz w:val="18"/>
        <w:szCs w:val="18"/>
      </w:rPr>
    </w:pPr>
  </w:p>
  <w:p w:rsidR="002F1B69" w:rsidRPr="003316CA" w:rsidRDefault="002F1B69"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 xml:space="preserve">к </w:t>
    </w:r>
    <w:r w:rsidRPr="003316CA">
      <w:rPr>
        <w:sz w:val="18"/>
        <w:szCs w:val="18"/>
      </w:rPr>
      <w:t>свидетельству</w:t>
    </w:r>
  </w:p>
  <w:p w:rsidR="002F1B69" w:rsidRPr="003316CA" w:rsidRDefault="002F1B69" w:rsidP="00B966ED">
    <w:pPr>
      <w:rPr>
        <w:sz w:val="28"/>
        <w:u w:val="single"/>
      </w:rPr>
    </w:pPr>
    <w:r w:rsidRPr="003316CA">
      <w:rPr>
        <w:sz w:val="24"/>
      </w:rPr>
      <w:tab/>
    </w:r>
    <w:r w:rsidRPr="003316CA">
      <w:rPr>
        <w:sz w:val="24"/>
      </w:rPr>
      <w:tab/>
    </w:r>
    <w:r w:rsidRPr="003316CA">
      <w:rPr>
        <w:sz w:val="24"/>
      </w:rPr>
      <w:tab/>
    </w:r>
    <w:r w:rsidRPr="003316CA">
      <w:rPr>
        <w:sz w:val="24"/>
      </w:rPr>
      <w:tab/>
    </w:r>
    <w:r w:rsidRPr="003316CA">
      <w:rPr>
        <w:sz w:val="24"/>
      </w:rPr>
      <w:tab/>
    </w:r>
    <w:r w:rsidRPr="003316CA">
      <w:rPr>
        <w:sz w:val="24"/>
      </w:rPr>
      <w:tab/>
    </w:r>
    <w:r w:rsidRPr="003316CA">
      <w:rPr>
        <w:sz w:val="18"/>
        <w:szCs w:val="18"/>
      </w:rPr>
      <w:t>№</w:t>
    </w:r>
    <w:r w:rsidRPr="003316CA">
      <w:rPr>
        <w:sz w:val="24"/>
      </w:rPr>
      <w:t xml:space="preserve"> </w:t>
    </w:r>
    <w:r w:rsidRPr="003316CA">
      <w:rPr>
        <w:sz w:val="28"/>
        <w:szCs w:val="28"/>
        <w:u w:val="single"/>
      </w:rPr>
      <w:tab/>
      <w:t>05891370.</w:t>
    </w:r>
    <w:bookmarkStart w:id="0" w:name="_GoBack"/>
    <w:r w:rsidRPr="003316CA">
      <w:rPr>
        <w:sz w:val="28"/>
        <w:szCs w:val="28"/>
        <w:u w:val="single"/>
      </w:rPr>
      <w:t>731 -2022</w:t>
    </w:r>
    <w:bookmarkEnd w:id="0"/>
    <w:r w:rsidRPr="003316CA">
      <w:rPr>
        <w:sz w:val="28"/>
        <w:u w:val="single"/>
      </w:rPr>
      <w:t xml:space="preserve">                            .</w:t>
    </w:r>
  </w:p>
  <w:p w:rsidR="002F1B69" w:rsidRPr="003316CA" w:rsidRDefault="002F1B69" w:rsidP="00B966ED">
    <w:pPr>
      <w:rPr>
        <w:sz w:val="2"/>
      </w:rPr>
    </w:pPr>
    <w:r w:rsidRPr="003316CA">
      <w:rPr>
        <w:sz w:val="28"/>
      </w:rPr>
      <w:tab/>
    </w:r>
    <w:r w:rsidRPr="003316CA">
      <w:rPr>
        <w:sz w:val="28"/>
      </w:rPr>
      <w:tab/>
    </w:r>
    <w:r w:rsidRPr="003316CA">
      <w:rPr>
        <w:sz w:val="28"/>
      </w:rPr>
      <w:tab/>
    </w:r>
    <w:r w:rsidRPr="003316CA">
      <w:rPr>
        <w:sz w:val="28"/>
      </w:rPr>
      <w:tab/>
    </w:r>
    <w:r w:rsidRPr="003316CA">
      <w:rPr>
        <w:sz w:val="28"/>
      </w:rPr>
      <w:tab/>
    </w:r>
    <w:r w:rsidRPr="003316CA">
      <w:rPr>
        <w:sz w:val="28"/>
      </w:rPr>
      <w:tab/>
    </w:r>
    <w:r w:rsidRPr="003316CA">
      <w:rPr>
        <w:sz w:val="28"/>
      </w:rPr>
      <w:tab/>
    </w:r>
    <w:r w:rsidRPr="003316CA">
      <w:rPr>
        <w:sz w:val="4"/>
      </w:rPr>
      <w:t xml:space="preserve">  </w:t>
    </w:r>
  </w:p>
  <w:p w:rsidR="002F1B69" w:rsidRPr="003316CA" w:rsidRDefault="002F1B69" w:rsidP="00B966ED">
    <w:pPr>
      <w:rPr>
        <w:sz w:val="28"/>
        <w:u w:val="single"/>
      </w:rPr>
    </w:pPr>
    <w:r w:rsidRPr="003316CA">
      <w:rPr>
        <w:sz w:val="28"/>
      </w:rPr>
      <w:tab/>
    </w:r>
    <w:r w:rsidRPr="003316CA">
      <w:rPr>
        <w:sz w:val="28"/>
      </w:rPr>
      <w:tab/>
    </w:r>
    <w:r w:rsidRPr="003316CA">
      <w:rPr>
        <w:sz w:val="28"/>
      </w:rPr>
      <w:tab/>
    </w:r>
    <w:r w:rsidRPr="003316CA">
      <w:rPr>
        <w:sz w:val="28"/>
      </w:rPr>
      <w:tab/>
    </w:r>
    <w:r w:rsidRPr="003316CA">
      <w:rPr>
        <w:sz w:val="28"/>
      </w:rPr>
      <w:tab/>
    </w:r>
    <w:r w:rsidRPr="003316CA">
      <w:rPr>
        <w:sz w:val="28"/>
      </w:rPr>
      <w:tab/>
    </w:r>
    <w:r w:rsidRPr="003316CA">
      <w:rPr>
        <w:sz w:val="18"/>
        <w:szCs w:val="18"/>
      </w:rPr>
      <w:t xml:space="preserve">от </w:t>
    </w:r>
    <w:r w:rsidRPr="003316CA">
      <w:rPr>
        <w:sz w:val="24"/>
        <w:szCs w:val="24"/>
      </w:rPr>
      <w:t xml:space="preserve">« </w:t>
    </w:r>
    <w:r w:rsidRPr="003316CA">
      <w:rPr>
        <w:sz w:val="28"/>
        <w:u w:val="single"/>
      </w:rPr>
      <w:t xml:space="preserve">04 </w:t>
    </w:r>
    <w:r w:rsidRPr="003316CA">
      <w:rPr>
        <w:sz w:val="24"/>
        <w:szCs w:val="24"/>
      </w:rPr>
      <w:t>»</w:t>
    </w:r>
    <w:r w:rsidRPr="003316CA">
      <w:rPr>
        <w:sz w:val="28"/>
        <w:u w:val="single"/>
      </w:rPr>
      <w:t xml:space="preserve"> июля  </w:t>
    </w:r>
    <w:r w:rsidRPr="003316CA">
      <w:rPr>
        <w:sz w:val="18"/>
        <w:szCs w:val="18"/>
      </w:rPr>
      <w:t>20</w:t>
    </w:r>
    <w:r w:rsidRPr="003316CA">
      <w:rPr>
        <w:sz w:val="28"/>
        <w:szCs w:val="28"/>
        <w:u w:val="single"/>
      </w:rPr>
      <w:t xml:space="preserve"> 22 </w:t>
    </w:r>
    <w:r w:rsidRPr="003316CA">
      <w:rPr>
        <w:sz w:val="18"/>
        <w:szCs w:val="18"/>
      </w:rPr>
      <w:t>г., листов всего</w:t>
    </w:r>
    <w:r w:rsidRPr="003316CA">
      <w:rPr>
        <w:sz w:val="28"/>
        <w:u w:val="single"/>
      </w:rPr>
      <w:t xml:space="preserve">  </w:t>
    </w:r>
    <w:r w:rsidRPr="003316CA">
      <w:rPr>
        <w:rStyle w:val="aa"/>
        <w:sz w:val="28"/>
        <w:szCs w:val="28"/>
        <w:u w:val="single"/>
      </w:rPr>
      <w:fldChar w:fldCharType="begin"/>
    </w:r>
    <w:r w:rsidRPr="003316CA">
      <w:rPr>
        <w:rStyle w:val="aa"/>
        <w:sz w:val="28"/>
        <w:szCs w:val="28"/>
        <w:u w:val="single"/>
      </w:rPr>
      <w:instrText xml:space="preserve"> NUMPAGES </w:instrText>
    </w:r>
    <w:r w:rsidRPr="003316CA">
      <w:rPr>
        <w:rStyle w:val="aa"/>
        <w:sz w:val="28"/>
        <w:szCs w:val="28"/>
        <w:u w:val="single"/>
      </w:rPr>
      <w:fldChar w:fldCharType="separate"/>
    </w:r>
    <w:r w:rsidR="00E71EC8">
      <w:rPr>
        <w:rStyle w:val="aa"/>
        <w:noProof/>
        <w:sz w:val="28"/>
        <w:szCs w:val="28"/>
        <w:u w:val="single"/>
      </w:rPr>
      <w:t>2</w:t>
    </w:r>
    <w:r w:rsidRPr="003316CA">
      <w:rPr>
        <w:rStyle w:val="aa"/>
        <w:sz w:val="28"/>
        <w:szCs w:val="28"/>
        <w:u w:val="single"/>
      </w:rPr>
      <w:fldChar w:fldCharType="end"/>
    </w:r>
    <w:r w:rsidRPr="003316CA">
      <w:rPr>
        <w:sz w:val="28"/>
        <w:u w:val="single"/>
      </w:rPr>
      <w:t xml:space="preserve"> </w:t>
    </w:r>
    <w:r w:rsidRPr="003316CA">
      <w:rPr>
        <w:sz w:val="18"/>
        <w:szCs w:val="18"/>
      </w:rPr>
      <w:t xml:space="preserve">, лист </w:t>
    </w:r>
    <w:r w:rsidRPr="003316CA">
      <w:rPr>
        <w:sz w:val="18"/>
        <w:szCs w:val="18"/>
        <w:u w:val="single"/>
      </w:rPr>
      <w:t>№</w:t>
    </w:r>
    <w:r w:rsidRPr="003316CA">
      <w:rPr>
        <w:rStyle w:val="aa"/>
        <w:sz w:val="28"/>
        <w:szCs w:val="28"/>
        <w:u w:val="single"/>
      </w:rPr>
      <w:fldChar w:fldCharType="begin"/>
    </w:r>
    <w:r w:rsidRPr="003316CA">
      <w:rPr>
        <w:rStyle w:val="aa"/>
        <w:sz w:val="28"/>
        <w:szCs w:val="28"/>
        <w:u w:val="single"/>
      </w:rPr>
      <w:instrText xml:space="preserve"> PAGE </w:instrText>
    </w:r>
    <w:r w:rsidRPr="003316CA">
      <w:rPr>
        <w:rStyle w:val="aa"/>
        <w:sz w:val="28"/>
        <w:szCs w:val="28"/>
        <w:u w:val="single"/>
      </w:rPr>
      <w:fldChar w:fldCharType="separate"/>
    </w:r>
    <w:r w:rsidR="00E71EC8">
      <w:rPr>
        <w:rStyle w:val="aa"/>
        <w:noProof/>
        <w:sz w:val="28"/>
        <w:szCs w:val="28"/>
        <w:u w:val="single"/>
      </w:rPr>
      <w:t>1</w:t>
    </w:r>
    <w:r w:rsidRPr="003316CA">
      <w:rPr>
        <w:rStyle w:val="aa"/>
        <w:sz w:val="28"/>
        <w:szCs w:val="28"/>
        <w:u w:val="single"/>
      </w:rPr>
      <w:fldChar w:fldCharType="end"/>
    </w:r>
    <w:r w:rsidRPr="003316CA">
      <w:rPr>
        <w:sz w:val="28"/>
        <w:u w:val="single"/>
      </w:rPr>
      <w:t xml:space="preserve">  </w:t>
    </w:r>
  </w:p>
  <w:p w:rsidR="002F1B69" w:rsidRPr="003316CA" w:rsidRDefault="002F1B69" w:rsidP="00B966ED">
    <w:pPr>
      <w:rPr>
        <w:sz w:val="22"/>
      </w:rPr>
    </w:pPr>
  </w:p>
  <w:p w:rsidR="002F1B69" w:rsidRPr="003316CA" w:rsidRDefault="002F1B69" w:rsidP="00A27EC3">
    <w:pPr>
      <w:jc w:val="center"/>
      <w:rPr>
        <w:sz w:val="8"/>
        <w:szCs w:val="8"/>
      </w:rPr>
    </w:pPr>
    <w:r w:rsidRPr="003316CA">
      <w:rPr>
        <w:sz w:val="32"/>
        <w:szCs w:val="32"/>
      </w:rPr>
      <w:t>ОБЛАСТЬ ТЕХНИЧЕСКОЙ КОМПЕТЕНТНОСТИ</w:t>
    </w:r>
  </w:p>
  <w:p w:rsidR="002F1B69" w:rsidRPr="003316CA" w:rsidRDefault="002F1B69" w:rsidP="00A27EC3">
    <w:pPr>
      <w:tabs>
        <w:tab w:val="left" w:pos="5625"/>
      </w:tabs>
      <w:jc w:val="center"/>
      <w:rPr>
        <w:sz w:val="32"/>
        <w:szCs w:val="32"/>
        <w:lang w:val="en-US"/>
      </w:rPr>
    </w:pPr>
    <w:r w:rsidRPr="003316CA">
      <w:rPr>
        <w:sz w:val="32"/>
        <w:szCs w:val="32"/>
      </w:rPr>
      <w:t>производственного контроля</w:t>
    </w:r>
  </w:p>
  <w:p w:rsidR="002F1B69" w:rsidRDefault="002F1B69" w:rsidP="00B966ED">
    <w:pPr>
      <w:jc w:val="center"/>
      <w:rPr>
        <w:sz w:val="32"/>
        <w:szCs w:val="32"/>
      </w:rPr>
    </w:pPr>
    <w:r>
      <w:rPr>
        <w:sz w:val="32"/>
        <w:szCs w:val="32"/>
      </w:rPr>
      <w:t xml:space="preserve">ООО «АЛЬТЕРфасад» </w:t>
    </w:r>
  </w:p>
  <w:p w:rsidR="002F1B69" w:rsidRDefault="002F1B69" w:rsidP="00B966ED">
    <w:pPr>
      <w:jc w:val="center"/>
      <w:rPr>
        <w:sz w:val="12"/>
        <w:szCs w:val="12"/>
      </w:rPr>
    </w:pPr>
    <w:r>
      <w:rPr>
        <w:noProof/>
        <w:sz w:val="28"/>
        <w:szCs w:val="28"/>
      </w:rPr>
      <w:pict>
        <v:line id="_x0000_s2053" style="position:absolute;left:0;text-align:left;z-index:251658240" from="3.7pt,-20.15pt" to="489.7pt,-20.15pt"/>
      </w:pict>
    </w:r>
    <w:r w:rsidRPr="005964D0">
      <w:rPr>
        <w:sz w:val="28"/>
        <w:szCs w:val="28"/>
      </w:rPr>
      <w:pict>
        <v:line id="_x0000_s2052" style="position:absolute;left:0;text-align:left;z-index:251657216"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2F1B69" w:rsidRPr="004E2B6E">
      <w:trPr>
        <w:trHeight w:val="534"/>
      </w:trPr>
      <w:tc>
        <w:tcPr>
          <w:tcW w:w="1985" w:type="dxa"/>
          <w:shd w:val="clear" w:color="auto" w:fill="auto"/>
        </w:tcPr>
        <w:p w:rsidR="002F1B69" w:rsidRPr="00974FBF" w:rsidRDefault="002F1B69"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2F1B69" w:rsidRPr="00974FBF" w:rsidRDefault="002F1B6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2F1B69" w:rsidRPr="00F4464E" w:rsidRDefault="002F1B69"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2F1B69" w:rsidRPr="004E2B6E" w:rsidRDefault="002F1B6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2F1B69" w:rsidRDefault="002F1B6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EC8" w:rsidRDefault="00E71EC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272"/>
    <w:rsid w:val="00003C0C"/>
    <w:rsid w:val="00004348"/>
    <w:rsid w:val="000116B0"/>
    <w:rsid w:val="0001255D"/>
    <w:rsid w:val="00013642"/>
    <w:rsid w:val="000140C4"/>
    <w:rsid w:val="00016785"/>
    <w:rsid w:val="0001787D"/>
    <w:rsid w:val="000178E8"/>
    <w:rsid w:val="00017E14"/>
    <w:rsid w:val="00022D29"/>
    <w:rsid w:val="00023833"/>
    <w:rsid w:val="00023F38"/>
    <w:rsid w:val="000263BB"/>
    <w:rsid w:val="0002697A"/>
    <w:rsid w:val="000278B1"/>
    <w:rsid w:val="00027DF0"/>
    <w:rsid w:val="000306E4"/>
    <w:rsid w:val="00033706"/>
    <w:rsid w:val="00034F00"/>
    <w:rsid w:val="000364A7"/>
    <w:rsid w:val="00042956"/>
    <w:rsid w:val="00042C65"/>
    <w:rsid w:val="00043FF3"/>
    <w:rsid w:val="00045BF7"/>
    <w:rsid w:val="00045CAE"/>
    <w:rsid w:val="00045D9B"/>
    <w:rsid w:val="00046261"/>
    <w:rsid w:val="00046CA7"/>
    <w:rsid w:val="0005211A"/>
    <w:rsid w:val="00052782"/>
    <w:rsid w:val="00052B68"/>
    <w:rsid w:val="000537D2"/>
    <w:rsid w:val="00053CBF"/>
    <w:rsid w:val="00054AF1"/>
    <w:rsid w:val="00060F6F"/>
    <w:rsid w:val="00061FF0"/>
    <w:rsid w:val="00064708"/>
    <w:rsid w:val="00064A6E"/>
    <w:rsid w:val="00065EB6"/>
    <w:rsid w:val="0006604B"/>
    <w:rsid w:val="00066A21"/>
    <w:rsid w:val="00066D11"/>
    <w:rsid w:val="000722A3"/>
    <w:rsid w:val="000742C3"/>
    <w:rsid w:val="00075EDD"/>
    <w:rsid w:val="0008091D"/>
    <w:rsid w:val="0008111A"/>
    <w:rsid w:val="00081549"/>
    <w:rsid w:val="00082C81"/>
    <w:rsid w:val="00082FDE"/>
    <w:rsid w:val="0008341F"/>
    <w:rsid w:val="00084344"/>
    <w:rsid w:val="000846ED"/>
    <w:rsid w:val="00087249"/>
    <w:rsid w:val="000875B9"/>
    <w:rsid w:val="000878F9"/>
    <w:rsid w:val="0009090A"/>
    <w:rsid w:val="00090ED8"/>
    <w:rsid w:val="00091473"/>
    <w:rsid w:val="000947A1"/>
    <w:rsid w:val="00097B96"/>
    <w:rsid w:val="000A2235"/>
    <w:rsid w:val="000A33A8"/>
    <w:rsid w:val="000A53AB"/>
    <w:rsid w:val="000B28D4"/>
    <w:rsid w:val="000B3B19"/>
    <w:rsid w:val="000B3C0C"/>
    <w:rsid w:val="000B78EF"/>
    <w:rsid w:val="000C1E78"/>
    <w:rsid w:val="000C568B"/>
    <w:rsid w:val="000C6381"/>
    <w:rsid w:val="000C681B"/>
    <w:rsid w:val="000C6E9A"/>
    <w:rsid w:val="000C74EB"/>
    <w:rsid w:val="000D07AA"/>
    <w:rsid w:val="000E2A7C"/>
    <w:rsid w:val="000E2F1A"/>
    <w:rsid w:val="000E35E2"/>
    <w:rsid w:val="000F493E"/>
    <w:rsid w:val="000F5C81"/>
    <w:rsid w:val="000F6C6A"/>
    <w:rsid w:val="001018B2"/>
    <w:rsid w:val="00104A8E"/>
    <w:rsid w:val="001069FD"/>
    <w:rsid w:val="001077EA"/>
    <w:rsid w:val="00107E72"/>
    <w:rsid w:val="00110C91"/>
    <w:rsid w:val="00111680"/>
    <w:rsid w:val="001119CA"/>
    <w:rsid w:val="00111D36"/>
    <w:rsid w:val="00112A6C"/>
    <w:rsid w:val="0011478E"/>
    <w:rsid w:val="001163CB"/>
    <w:rsid w:val="00121328"/>
    <w:rsid w:val="00121331"/>
    <w:rsid w:val="00125E59"/>
    <w:rsid w:val="0012633F"/>
    <w:rsid w:val="00131105"/>
    <w:rsid w:val="00131658"/>
    <w:rsid w:val="00131D64"/>
    <w:rsid w:val="00133484"/>
    <w:rsid w:val="00133737"/>
    <w:rsid w:val="00133F35"/>
    <w:rsid w:val="0014043F"/>
    <w:rsid w:val="00140D72"/>
    <w:rsid w:val="001445AB"/>
    <w:rsid w:val="0014648C"/>
    <w:rsid w:val="0014678E"/>
    <w:rsid w:val="00146A91"/>
    <w:rsid w:val="00146ECE"/>
    <w:rsid w:val="00151FCB"/>
    <w:rsid w:val="00156D0D"/>
    <w:rsid w:val="001600AB"/>
    <w:rsid w:val="00160DA8"/>
    <w:rsid w:val="00160FD5"/>
    <w:rsid w:val="0016146F"/>
    <w:rsid w:val="00161B29"/>
    <w:rsid w:val="0016247C"/>
    <w:rsid w:val="00162CD5"/>
    <w:rsid w:val="00166411"/>
    <w:rsid w:val="0017208A"/>
    <w:rsid w:val="00172FC3"/>
    <w:rsid w:val="00173CB1"/>
    <w:rsid w:val="00173DC8"/>
    <w:rsid w:val="00174023"/>
    <w:rsid w:val="00174B00"/>
    <w:rsid w:val="00177257"/>
    <w:rsid w:val="00177C49"/>
    <w:rsid w:val="00180488"/>
    <w:rsid w:val="00181CAF"/>
    <w:rsid w:val="001857E3"/>
    <w:rsid w:val="0018633F"/>
    <w:rsid w:val="00186A0F"/>
    <w:rsid w:val="00187F5F"/>
    <w:rsid w:val="00190751"/>
    <w:rsid w:val="00190814"/>
    <w:rsid w:val="00190B99"/>
    <w:rsid w:val="0019133A"/>
    <w:rsid w:val="001914D9"/>
    <w:rsid w:val="00194332"/>
    <w:rsid w:val="00194B04"/>
    <w:rsid w:val="001951C1"/>
    <w:rsid w:val="001977AE"/>
    <w:rsid w:val="001A319C"/>
    <w:rsid w:val="001A4807"/>
    <w:rsid w:val="001A727D"/>
    <w:rsid w:val="001A7F40"/>
    <w:rsid w:val="001B1FB9"/>
    <w:rsid w:val="001B4AEA"/>
    <w:rsid w:val="001C2826"/>
    <w:rsid w:val="001C54EB"/>
    <w:rsid w:val="001C73C3"/>
    <w:rsid w:val="001C74F2"/>
    <w:rsid w:val="001D0FA5"/>
    <w:rsid w:val="001D119B"/>
    <w:rsid w:val="001D393E"/>
    <w:rsid w:val="001D3E79"/>
    <w:rsid w:val="001D3FC8"/>
    <w:rsid w:val="001D470E"/>
    <w:rsid w:val="001D588A"/>
    <w:rsid w:val="001D5CE8"/>
    <w:rsid w:val="001E15FC"/>
    <w:rsid w:val="001E4590"/>
    <w:rsid w:val="001E4DCD"/>
    <w:rsid w:val="001E5318"/>
    <w:rsid w:val="001E67CE"/>
    <w:rsid w:val="001E7788"/>
    <w:rsid w:val="001F09F4"/>
    <w:rsid w:val="001F0A35"/>
    <w:rsid w:val="001F0D9E"/>
    <w:rsid w:val="001F1513"/>
    <w:rsid w:val="001F2022"/>
    <w:rsid w:val="001F2838"/>
    <w:rsid w:val="001F2A65"/>
    <w:rsid w:val="001F3042"/>
    <w:rsid w:val="001F498C"/>
    <w:rsid w:val="0020276B"/>
    <w:rsid w:val="002027DD"/>
    <w:rsid w:val="002029FF"/>
    <w:rsid w:val="002073E9"/>
    <w:rsid w:val="00207912"/>
    <w:rsid w:val="00214B08"/>
    <w:rsid w:val="002168D7"/>
    <w:rsid w:val="00216A54"/>
    <w:rsid w:val="00216E2A"/>
    <w:rsid w:val="00216E97"/>
    <w:rsid w:val="002171B9"/>
    <w:rsid w:val="00217385"/>
    <w:rsid w:val="0022066F"/>
    <w:rsid w:val="002217BA"/>
    <w:rsid w:val="002257CF"/>
    <w:rsid w:val="0023476B"/>
    <w:rsid w:val="00234C81"/>
    <w:rsid w:val="002359A0"/>
    <w:rsid w:val="00237521"/>
    <w:rsid w:val="00244C1B"/>
    <w:rsid w:val="00244FCE"/>
    <w:rsid w:val="00245B26"/>
    <w:rsid w:val="00250BAD"/>
    <w:rsid w:val="002615E5"/>
    <w:rsid w:val="00263DA2"/>
    <w:rsid w:val="00266D71"/>
    <w:rsid w:val="00270D0B"/>
    <w:rsid w:val="00270ED4"/>
    <w:rsid w:val="00271A01"/>
    <w:rsid w:val="002720DC"/>
    <w:rsid w:val="002736DB"/>
    <w:rsid w:val="00273CC6"/>
    <w:rsid w:val="00273ED6"/>
    <w:rsid w:val="0027721B"/>
    <w:rsid w:val="00281608"/>
    <w:rsid w:val="00281D41"/>
    <w:rsid w:val="00282610"/>
    <w:rsid w:val="00286525"/>
    <w:rsid w:val="00295590"/>
    <w:rsid w:val="002963D2"/>
    <w:rsid w:val="00297CEA"/>
    <w:rsid w:val="002A05EE"/>
    <w:rsid w:val="002A2D3B"/>
    <w:rsid w:val="002A4B05"/>
    <w:rsid w:val="002A6CBF"/>
    <w:rsid w:val="002B3B5A"/>
    <w:rsid w:val="002B3E7D"/>
    <w:rsid w:val="002B4413"/>
    <w:rsid w:val="002B60C7"/>
    <w:rsid w:val="002B64B1"/>
    <w:rsid w:val="002B66FF"/>
    <w:rsid w:val="002B685E"/>
    <w:rsid w:val="002C4C7C"/>
    <w:rsid w:val="002C51D3"/>
    <w:rsid w:val="002C5867"/>
    <w:rsid w:val="002C72E5"/>
    <w:rsid w:val="002C794E"/>
    <w:rsid w:val="002C7A3B"/>
    <w:rsid w:val="002D0F1A"/>
    <w:rsid w:val="002D2D08"/>
    <w:rsid w:val="002D30A8"/>
    <w:rsid w:val="002D3A5D"/>
    <w:rsid w:val="002D55C1"/>
    <w:rsid w:val="002D5E08"/>
    <w:rsid w:val="002D5EFB"/>
    <w:rsid w:val="002D6490"/>
    <w:rsid w:val="002E407F"/>
    <w:rsid w:val="002E52F7"/>
    <w:rsid w:val="002E6D75"/>
    <w:rsid w:val="002F0962"/>
    <w:rsid w:val="002F1ADF"/>
    <w:rsid w:val="002F1B69"/>
    <w:rsid w:val="002F2310"/>
    <w:rsid w:val="002F2936"/>
    <w:rsid w:val="002F31A0"/>
    <w:rsid w:val="002F5445"/>
    <w:rsid w:val="002F55D1"/>
    <w:rsid w:val="00300220"/>
    <w:rsid w:val="00300646"/>
    <w:rsid w:val="00302713"/>
    <w:rsid w:val="00303370"/>
    <w:rsid w:val="0030370C"/>
    <w:rsid w:val="003043CD"/>
    <w:rsid w:val="00305209"/>
    <w:rsid w:val="00307EAE"/>
    <w:rsid w:val="003113BD"/>
    <w:rsid w:val="00313F17"/>
    <w:rsid w:val="00313F4A"/>
    <w:rsid w:val="00314F91"/>
    <w:rsid w:val="00316779"/>
    <w:rsid w:val="00316932"/>
    <w:rsid w:val="00317565"/>
    <w:rsid w:val="00323653"/>
    <w:rsid w:val="003247BC"/>
    <w:rsid w:val="00324B5B"/>
    <w:rsid w:val="00331535"/>
    <w:rsid w:val="003316CA"/>
    <w:rsid w:val="00331A82"/>
    <w:rsid w:val="0033218A"/>
    <w:rsid w:val="003324BE"/>
    <w:rsid w:val="00334C7F"/>
    <w:rsid w:val="00341450"/>
    <w:rsid w:val="0034363E"/>
    <w:rsid w:val="00344622"/>
    <w:rsid w:val="00345B41"/>
    <w:rsid w:val="00346096"/>
    <w:rsid w:val="00347840"/>
    <w:rsid w:val="0035091A"/>
    <w:rsid w:val="00351009"/>
    <w:rsid w:val="003513E9"/>
    <w:rsid w:val="00352EC5"/>
    <w:rsid w:val="00354FF3"/>
    <w:rsid w:val="0035553E"/>
    <w:rsid w:val="0035638A"/>
    <w:rsid w:val="00356455"/>
    <w:rsid w:val="00357144"/>
    <w:rsid w:val="003579C7"/>
    <w:rsid w:val="00364934"/>
    <w:rsid w:val="003652C2"/>
    <w:rsid w:val="003659E6"/>
    <w:rsid w:val="00374138"/>
    <w:rsid w:val="003757D9"/>
    <w:rsid w:val="00375F4F"/>
    <w:rsid w:val="00376121"/>
    <w:rsid w:val="00376F2C"/>
    <w:rsid w:val="003803B4"/>
    <w:rsid w:val="00385518"/>
    <w:rsid w:val="00386D50"/>
    <w:rsid w:val="00391BF7"/>
    <w:rsid w:val="00392A62"/>
    <w:rsid w:val="0039328D"/>
    <w:rsid w:val="0039564F"/>
    <w:rsid w:val="0039629C"/>
    <w:rsid w:val="00397CA6"/>
    <w:rsid w:val="003A244C"/>
    <w:rsid w:val="003A661E"/>
    <w:rsid w:val="003A68DA"/>
    <w:rsid w:val="003A6C3C"/>
    <w:rsid w:val="003B0AD2"/>
    <w:rsid w:val="003B122E"/>
    <w:rsid w:val="003B3B51"/>
    <w:rsid w:val="003B4702"/>
    <w:rsid w:val="003B4AAF"/>
    <w:rsid w:val="003B4D96"/>
    <w:rsid w:val="003B549A"/>
    <w:rsid w:val="003B6068"/>
    <w:rsid w:val="003B7032"/>
    <w:rsid w:val="003C0700"/>
    <w:rsid w:val="003C5877"/>
    <w:rsid w:val="003C7004"/>
    <w:rsid w:val="003C7293"/>
    <w:rsid w:val="003D1FAA"/>
    <w:rsid w:val="003D3418"/>
    <w:rsid w:val="003D51E0"/>
    <w:rsid w:val="003D6AB9"/>
    <w:rsid w:val="003E07CE"/>
    <w:rsid w:val="003E17C9"/>
    <w:rsid w:val="003E1DA3"/>
    <w:rsid w:val="003E2C9F"/>
    <w:rsid w:val="003E2CB2"/>
    <w:rsid w:val="003E35BF"/>
    <w:rsid w:val="003E7F4B"/>
    <w:rsid w:val="003F074E"/>
    <w:rsid w:val="003F089C"/>
    <w:rsid w:val="003F1C42"/>
    <w:rsid w:val="003F3112"/>
    <w:rsid w:val="003F5D54"/>
    <w:rsid w:val="004000C3"/>
    <w:rsid w:val="0040038B"/>
    <w:rsid w:val="004011A1"/>
    <w:rsid w:val="00401817"/>
    <w:rsid w:val="00402914"/>
    <w:rsid w:val="004030CA"/>
    <w:rsid w:val="00403A01"/>
    <w:rsid w:val="00403C65"/>
    <w:rsid w:val="00410A86"/>
    <w:rsid w:val="00411F4F"/>
    <w:rsid w:val="0041355D"/>
    <w:rsid w:val="00417138"/>
    <w:rsid w:val="0042131E"/>
    <w:rsid w:val="004216CC"/>
    <w:rsid w:val="004257A7"/>
    <w:rsid w:val="00426C58"/>
    <w:rsid w:val="00432E18"/>
    <w:rsid w:val="0043609E"/>
    <w:rsid w:val="00436ACF"/>
    <w:rsid w:val="00437EF7"/>
    <w:rsid w:val="00441CC6"/>
    <w:rsid w:val="00445894"/>
    <w:rsid w:val="00450ABD"/>
    <w:rsid w:val="00450E94"/>
    <w:rsid w:val="004517C9"/>
    <w:rsid w:val="004529D6"/>
    <w:rsid w:val="0045362C"/>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2FD5"/>
    <w:rsid w:val="00484328"/>
    <w:rsid w:val="004849AC"/>
    <w:rsid w:val="00485D1A"/>
    <w:rsid w:val="00486257"/>
    <w:rsid w:val="00491139"/>
    <w:rsid w:val="00493FA7"/>
    <w:rsid w:val="004962AC"/>
    <w:rsid w:val="004A02BE"/>
    <w:rsid w:val="004A039D"/>
    <w:rsid w:val="004A20C4"/>
    <w:rsid w:val="004A3FBD"/>
    <w:rsid w:val="004A4ED5"/>
    <w:rsid w:val="004A6A1A"/>
    <w:rsid w:val="004A6CCC"/>
    <w:rsid w:val="004A70C4"/>
    <w:rsid w:val="004A7117"/>
    <w:rsid w:val="004A7B91"/>
    <w:rsid w:val="004A7C7D"/>
    <w:rsid w:val="004B1F63"/>
    <w:rsid w:val="004B4292"/>
    <w:rsid w:val="004B4E8E"/>
    <w:rsid w:val="004B512D"/>
    <w:rsid w:val="004B5D4D"/>
    <w:rsid w:val="004B5DF0"/>
    <w:rsid w:val="004B67E7"/>
    <w:rsid w:val="004C3C54"/>
    <w:rsid w:val="004C46B7"/>
    <w:rsid w:val="004C4F5E"/>
    <w:rsid w:val="004C7532"/>
    <w:rsid w:val="004C7BC5"/>
    <w:rsid w:val="004D0885"/>
    <w:rsid w:val="004D0C11"/>
    <w:rsid w:val="004D212F"/>
    <w:rsid w:val="004D2CFE"/>
    <w:rsid w:val="004D478A"/>
    <w:rsid w:val="004D51CC"/>
    <w:rsid w:val="004D5DBF"/>
    <w:rsid w:val="004D6DB0"/>
    <w:rsid w:val="004D74E1"/>
    <w:rsid w:val="004E0EA6"/>
    <w:rsid w:val="004E2538"/>
    <w:rsid w:val="004E2B6E"/>
    <w:rsid w:val="004E3B62"/>
    <w:rsid w:val="004E505A"/>
    <w:rsid w:val="004E6712"/>
    <w:rsid w:val="004E6EA3"/>
    <w:rsid w:val="004E74C9"/>
    <w:rsid w:val="004E75C4"/>
    <w:rsid w:val="004F064D"/>
    <w:rsid w:val="004F0F99"/>
    <w:rsid w:val="004F20F4"/>
    <w:rsid w:val="004F381C"/>
    <w:rsid w:val="004F3945"/>
    <w:rsid w:val="004F4236"/>
    <w:rsid w:val="004F555D"/>
    <w:rsid w:val="004F606E"/>
    <w:rsid w:val="004F631A"/>
    <w:rsid w:val="004F6B90"/>
    <w:rsid w:val="00502B84"/>
    <w:rsid w:val="00504A85"/>
    <w:rsid w:val="00505905"/>
    <w:rsid w:val="00506369"/>
    <w:rsid w:val="00510431"/>
    <w:rsid w:val="00511869"/>
    <w:rsid w:val="00517F9A"/>
    <w:rsid w:val="00520C66"/>
    <w:rsid w:val="005213CC"/>
    <w:rsid w:val="00522146"/>
    <w:rsid w:val="00523A42"/>
    <w:rsid w:val="00524703"/>
    <w:rsid w:val="00524CB2"/>
    <w:rsid w:val="00525E04"/>
    <w:rsid w:val="00526EB6"/>
    <w:rsid w:val="005317AA"/>
    <w:rsid w:val="00531C52"/>
    <w:rsid w:val="00532012"/>
    <w:rsid w:val="00532449"/>
    <w:rsid w:val="005333D2"/>
    <w:rsid w:val="0053526B"/>
    <w:rsid w:val="00535B87"/>
    <w:rsid w:val="005360E8"/>
    <w:rsid w:val="00541CB3"/>
    <w:rsid w:val="00542713"/>
    <w:rsid w:val="00544006"/>
    <w:rsid w:val="00545F0A"/>
    <w:rsid w:val="005511EB"/>
    <w:rsid w:val="00564C11"/>
    <w:rsid w:val="00564F7E"/>
    <w:rsid w:val="00565182"/>
    <w:rsid w:val="005715D5"/>
    <w:rsid w:val="00572F74"/>
    <w:rsid w:val="005734AC"/>
    <w:rsid w:val="00574A15"/>
    <w:rsid w:val="00575438"/>
    <w:rsid w:val="00576C02"/>
    <w:rsid w:val="00582C9E"/>
    <w:rsid w:val="005849DF"/>
    <w:rsid w:val="00585140"/>
    <w:rsid w:val="005915C0"/>
    <w:rsid w:val="00591785"/>
    <w:rsid w:val="00596E31"/>
    <w:rsid w:val="005975D7"/>
    <w:rsid w:val="0059775B"/>
    <w:rsid w:val="005A0666"/>
    <w:rsid w:val="005A0B94"/>
    <w:rsid w:val="005A1484"/>
    <w:rsid w:val="005A1E66"/>
    <w:rsid w:val="005A2A8D"/>
    <w:rsid w:val="005A2E30"/>
    <w:rsid w:val="005A399F"/>
    <w:rsid w:val="005A3B32"/>
    <w:rsid w:val="005A5B7B"/>
    <w:rsid w:val="005A6509"/>
    <w:rsid w:val="005A6565"/>
    <w:rsid w:val="005A6FA9"/>
    <w:rsid w:val="005A76D4"/>
    <w:rsid w:val="005A7ABA"/>
    <w:rsid w:val="005B08FE"/>
    <w:rsid w:val="005B68B1"/>
    <w:rsid w:val="005B6CDC"/>
    <w:rsid w:val="005B6F20"/>
    <w:rsid w:val="005B76BA"/>
    <w:rsid w:val="005C01B8"/>
    <w:rsid w:val="005C2B6B"/>
    <w:rsid w:val="005C2EC3"/>
    <w:rsid w:val="005C3126"/>
    <w:rsid w:val="005C5046"/>
    <w:rsid w:val="005C5538"/>
    <w:rsid w:val="005C5B7B"/>
    <w:rsid w:val="005C5F77"/>
    <w:rsid w:val="005D09CD"/>
    <w:rsid w:val="005D103B"/>
    <w:rsid w:val="005D2BD0"/>
    <w:rsid w:val="005D2CB8"/>
    <w:rsid w:val="005D37FD"/>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1EA"/>
    <w:rsid w:val="005F139B"/>
    <w:rsid w:val="005F1CDD"/>
    <w:rsid w:val="005F3733"/>
    <w:rsid w:val="005F524D"/>
    <w:rsid w:val="005F7D4E"/>
    <w:rsid w:val="006006E2"/>
    <w:rsid w:val="00600C88"/>
    <w:rsid w:val="006018A5"/>
    <w:rsid w:val="00602D39"/>
    <w:rsid w:val="00606265"/>
    <w:rsid w:val="00606561"/>
    <w:rsid w:val="00607634"/>
    <w:rsid w:val="006149AC"/>
    <w:rsid w:val="00615664"/>
    <w:rsid w:val="0062113F"/>
    <w:rsid w:val="00624473"/>
    <w:rsid w:val="006247A7"/>
    <w:rsid w:val="006248B0"/>
    <w:rsid w:val="0062500A"/>
    <w:rsid w:val="00630BB4"/>
    <w:rsid w:val="0063104B"/>
    <w:rsid w:val="00631543"/>
    <w:rsid w:val="0063232B"/>
    <w:rsid w:val="00632719"/>
    <w:rsid w:val="00633B4A"/>
    <w:rsid w:val="0063477E"/>
    <w:rsid w:val="006363D4"/>
    <w:rsid w:val="0064058E"/>
    <w:rsid w:val="00642F25"/>
    <w:rsid w:val="0064340A"/>
    <w:rsid w:val="006466A1"/>
    <w:rsid w:val="00646753"/>
    <w:rsid w:val="006473CB"/>
    <w:rsid w:val="00650C40"/>
    <w:rsid w:val="00651FB8"/>
    <w:rsid w:val="00652A95"/>
    <w:rsid w:val="00653F86"/>
    <w:rsid w:val="00660369"/>
    <w:rsid w:val="006611AC"/>
    <w:rsid w:val="00661BA2"/>
    <w:rsid w:val="0066216A"/>
    <w:rsid w:val="00662A3A"/>
    <w:rsid w:val="00665535"/>
    <w:rsid w:val="006661DE"/>
    <w:rsid w:val="00666364"/>
    <w:rsid w:val="00666A90"/>
    <w:rsid w:val="006704AA"/>
    <w:rsid w:val="00671FE4"/>
    <w:rsid w:val="00672D24"/>
    <w:rsid w:val="00674313"/>
    <w:rsid w:val="0067467E"/>
    <w:rsid w:val="00674B08"/>
    <w:rsid w:val="006758BD"/>
    <w:rsid w:val="00684403"/>
    <w:rsid w:val="00685AF9"/>
    <w:rsid w:val="00690481"/>
    <w:rsid w:val="00690B4D"/>
    <w:rsid w:val="006918FB"/>
    <w:rsid w:val="006931FB"/>
    <w:rsid w:val="00694018"/>
    <w:rsid w:val="00694087"/>
    <w:rsid w:val="00695571"/>
    <w:rsid w:val="006A1CE4"/>
    <w:rsid w:val="006A4F78"/>
    <w:rsid w:val="006A73FB"/>
    <w:rsid w:val="006B17C5"/>
    <w:rsid w:val="006B1B7C"/>
    <w:rsid w:val="006B1E1C"/>
    <w:rsid w:val="006B3250"/>
    <w:rsid w:val="006B5B93"/>
    <w:rsid w:val="006C2543"/>
    <w:rsid w:val="006C2B27"/>
    <w:rsid w:val="006C2BCC"/>
    <w:rsid w:val="006C4F8A"/>
    <w:rsid w:val="006C5858"/>
    <w:rsid w:val="006C7A1B"/>
    <w:rsid w:val="006C7BA6"/>
    <w:rsid w:val="006D1EB2"/>
    <w:rsid w:val="006E0D5F"/>
    <w:rsid w:val="006E252B"/>
    <w:rsid w:val="006E2958"/>
    <w:rsid w:val="006E4B87"/>
    <w:rsid w:val="006E4E98"/>
    <w:rsid w:val="006E5238"/>
    <w:rsid w:val="006E54B8"/>
    <w:rsid w:val="006E735E"/>
    <w:rsid w:val="006F064C"/>
    <w:rsid w:val="006F10D3"/>
    <w:rsid w:val="006F23C4"/>
    <w:rsid w:val="006F4252"/>
    <w:rsid w:val="006F50D2"/>
    <w:rsid w:val="006F64B6"/>
    <w:rsid w:val="006F71F4"/>
    <w:rsid w:val="006F7833"/>
    <w:rsid w:val="007016AE"/>
    <w:rsid w:val="00702739"/>
    <w:rsid w:val="00706669"/>
    <w:rsid w:val="00706A04"/>
    <w:rsid w:val="00712AFF"/>
    <w:rsid w:val="00713593"/>
    <w:rsid w:val="007139BC"/>
    <w:rsid w:val="00714A60"/>
    <w:rsid w:val="00716986"/>
    <w:rsid w:val="007172D1"/>
    <w:rsid w:val="00723A6F"/>
    <w:rsid w:val="00724534"/>
    <w:rsid w:val="00725248"/>
    <w:rsid w:val="007272B4"/>
    <w:rsid w:val="007323DD"/>
    <w:rsid w:val="00735CA9"/>
    <w:rsid w:val="00735FB8"/>
    <w:rsid w:val="0073643F"/>
    <w:rsid w:val="00737722"/>
    <w:rsid w:val="00737B70"/>
    <w:rsid w:val="00740F5A"/>
    <w:rsid w:val="00741C02"/>
    <w:rsid w:val="0074489E"/>
    <w:rsid w:val="00745162"/>
    <w:rsid w:val="007459DF"/>
    <w:rsid w:val="00746609"/>
    <w:rsid w:val="00746DD1"/>
    <w:rsid w:val="00746EC8"/>
    <w:rsid w:val="00750308"/>
    <w:rsid w:val="007509A7"/>
    <w:rsid w:val="0075108A"/>
    <w:rsid w:val="00751217"/>
    <w:rsid w:val="007539B9"/>
    <w:rsid w:val="007542E3"/>
    <w:rsid w:val="0076315C"/>
    <w:rsid w:val="00763370"/>
    <w:rsid w:val="00763A69"/>
    <w:rsid w:val="00763AB8"/>
    <w:rsid w:val="00770278"/>
    <w:rsid w:val="00770A4C"/>
    <w:rsid w:val="007723AF"/>
    <w:rsid w:val="007729F7"/>
    <w:rsid w:val="00773A94"/>
    <w:rsid w:val="00773DA3"/>
    <w:rsid w:val="00774EF8"/>
    <w:rsid w:val="00775564"/>
    <w:rsid w:val="007765EF"/>
    <w:rsid w:val="00781D47"/>
    <w:rsid w:val="007826B5"/>
    <w:rsid w:val="007826DC"/>
    <w:rsid w:val="00782E75"/>
    <w:rsid w:val="00784175"/>
    <w:rsid w:val="00786BAD"/>
    <w:rsid w:val="00791679"/>
    <w:rsid w:val="00793BAC"/>
    <w:rsid w:val="00795293"/>
    <w:rsid w:val="007A2868"/>
    <w:rsid w:val="007A2B5B"/>
    <w:rsid w:val="007A2D42"/>
    <w:rsid w:val="007A3056"/>
    <w:rsid w:val="007A3637"/>
    <w:rsid w:val="007A73D9"/>
    <w:rsid w:val="007B12CB"/>
    <w:rsid w:val="007B27F3"/>
    <w:rsid w:val="007B2FCE"/>
    <w:rsid w:val="007B4A7E"/>
    <w:rsid w:val="007B5A33"/>
    <w:rsid w:val="007B6B5F"/>
    <w:rsid w:val="007C05B0"/>
    <w:rsid w:val="007C2851"/>
    <w:rsid w:val="007C3BE1"/>
    <w:rsid w:val="007C637F"/>
    <w:rsid w:val="007D3728"/>
    <w:rsid w:val="007D4F43"/>
    <w:rsid w:val="007D7110"/>
    <w:rsid w:val="007E2CDF"/>
    <w:rsid w:val="007E3D93"/>
    <w:rsid w:val="007E4AE5"/>
    <w:rsid w:val="007E4EC9"/>
    <w:rsid w:val="007E574D"/>
    <w:rsid w:val="007E6B08"/>
    <w:rsid w:val="007E6B64"/>
    <w:rsid w:val="007F0EE9"/>
    <w:rsid w:val="007F3935"/>
    <w:rsid w:val="007F4229"/>
    <w:rsid w:val="007F5F2A"/>
    <w:rsid w:val="007F71F7"/>
    <w:rsid w:val="007F7311"/>
    <w:rsid w:val="007F77B4"/>
    <w:rsid w:val="00803915"/>
    <w:rsid w:val="0080662C"/>
    <w:rsid w:val="00806ABA"/>
    <w:rsid w:val="00807FB7"/>
    <w:rsid w:val="00812AA6"/>
    <w:rsid w:val="0081345C"/>
    <w:rsid w:val="0081354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7AB"/>
    <w:rsid w:val="00837A74"/>
    <w:rsid w:val="00841B2C"/>
    <w:rsid w:val="00842048"/>
    <w:rsid w:val="00842A6F"/>
    <w:rsid w:val="00842E0C"/>
    <w:rsid w:val="00843456"/>
    <w:rsid w:val="00846312"/>
    <w:rsid w:val="00847051"/>
    <w:rsid w:val="00847860"/>
    <w:rsid w:val="00850985"/>
    <w:rsid w:val="0085120C"/>
    <w:rsid w:val="00852214"/>
    <w:rsid w:val="00852443"/>
    <w:rsid w:val="00852D6C"/>
    <w:rsid w:val="0085355A"/>
    <w:rsid w:val="00853A97"/>
    <w:rsid w:val="00853F54"/>
    <w:rsid w:val="008610A4"/>
    <w:rsid w:val="00863A3B"/>
    <w:rsid w:val="008643DB"/>
    <w:rsid w:val="00867050"/>
    <w:rsid w:val="0087188E"/>
    <w:rsid w:val="008734B9"/>
    <w:rsid w:val="008747D9"/>
    <w:rsid w:val="00875A6F"/>
    <w:rsid w:val="00875BD6"/>
    <w:rsid w:val="008762BE"/>
    <w:rsid w:val="00876CF2"/>
    <w:rsid w:val="008772C5"/>
    <w:rsid w:val="00881860"/>
    <w:rsid w:val="00884950"/>
    <w:rsid w:val="008913FD"/>
    <w:rsid w:val="00893EAA"/>
    <w:rsid w:val="008940E9"/>
    <w:rsid w:val="00894A2B"/>
    <w:rsid w:val="00895731"/>
    <w:rsid w:val="00897DEA"/>
    <w:rsid w:val="008A0744"/>
    <w:rsid w:val="008A0755"/>
    <w:rsid w:val="008A1953"/>
    <w:rsid w:val="008A3C50"/>
    <w:rsid w:val="008A6218"/>
    <w:rsid w:val="008B087A"/>
    <w:rsid w:val="008B23C5"/>
    <w:rsid w:val="008B304B"/>
    <w:rsid w:val="008B426C"/>
    <w:rsid w:val="008C1761"/>
    <w:rsid w:val="008C3187"/>
    <w:rsid w:val="008C3846"/>
    <w:rsid w:val="008C5DAD"/>
    <w:rsid w:val="008D1064"/>
    <w:rsid w:val="008D1EA2"/>
    <w:rsid w:val="008D2F62"/>
    <w:rsid w:val="008D422E"/>
    <w:rsid w:val="008D524A"/>
    <w:rsid w:val="008D5261"/>
    <w:rsid w:val="008D75C5"/>
    <w:rsid w:val="008E1185"/>
    <w:rsid w:val="008E3F38"/>
    <w:rsid w:val="008E40D0"/>
    <w:rsid w:val="008E5E07"/>
    <w:rsid w:val="008E5E68"/>
    <w:rsid w:val="008E6361"/>
    <w:rsid w:val="008E70EA"/>
    <w:rsid w:val="008F0049"/>
    <w:rsid w:val="008F1107"/>
    <w:rsid w:val="008F14D4"/>
    <w:rsid w:val="008F23AC"/>
    <w:rsid w:val="008F291E"/>
    <w:rsid w:val="008F2F41"/>
    <w:rsid w:val="0090331F"/>
    <w:rsid w:val="00905925"/>
    <w:rsid w:val="00905A5C"/>
    <w:rsid w:val="00906095"/>
    <w:rsid w:val="009067BC"/>
    <w:rsid w:val="00906E31"/>
    <w:rsid w:val="0090761D"/>
    <w:rsid w:val="009078F8"/>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5E7"/>
    <w:rsid w:val="009279E4"/>
    <w:rsid w:val="009323D5"/>
    <w:rsid w:val="00933F37"/>
    <w:rsid w:val="0093441D"/>
    <w:rsid w:val="0093591C"/>
    <w:rsid w:val="00937680"/>
    <w:rsid w:val="00937812"/>
    <w:rsid w:val="00940472"/>
    <w:rsid w:val="00941AE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76BED"/>
    <w:rsid w:val="009801CB"/>
    <w:rsid w:val="0098080B"/>
    <w:rsid w:val="00980C1B"/>
    <w:rsid w:val="009814E0"/>
    <w:rsid w:val="00983E04"/>
    <w:rsid w:val="00985532"/>
    <w:rsid w:val="009904C5"/>
    <w:rsid w:val="009928DB"/>
    <w:rsid w:val="00993216"/>
    <w:rsid w:val="00993BF9"/>
    <w:rsid w:val="00994A57"/>
    <w:rsid w:val="009950E5"/>
    <w:rsid w:val="00996B26"/>
    <w:rsid w:val="00997B84"/>
    <w:rsid w:val="009A0956"/>
    <w:rsid w:val="009A18E2"/>
    <w:rsid w:val="009A1C72"/>
    <w:rsid w:val="009A1F42"/>
    <w:rsid w:val="009A303A"/>
    <w:rsid w:val="009A458F"/>
    <w:rsid w:val="009A54A1"/>
    <w:rsid w:val="009A5ADB"/>
    <w:rsid w:val="009A6229"/>
    <w:rsid w:val="009B3EFB"/>
    <w:rsid w:val="009B44D9"/>
    <w:rsid w:val="009B4739"/>
    <w:rsid w:val="009B61D4"/>
    <w:rsid w:val="009B6238"/>
    <w:rsid w:val="009B6833"/>
    <w:rsid w:val="009B7401"/>
    <w:rsid w:val="009B760D"/>
    <w:rsid w:val="009B7DC7"/>
    <w:rsid w:val="009C015B"/>
    <w:rsid w:val="009C1310"/>
    <w:rsid w:val="009C38C1"/>
    <w:rsid w:val="009D1BEA"/>
    <w:rsid w:val="009D2012"/>
    <w:rsid w:val="009D264D"/>
    <w:rsid w:val="009D79A9"/>
    <w:rsid w:val="009D79B7"/>
    <w:rsid w:val="009E040F"/>
    <w:rsid w:val="009E0B37"/>
    <w:rsid w:val="009E1675"/>
    <w:rsid w:val="009E1687"/>
    <w:rsid w:val="009E26EE"/>
    <w:rsid w:val="009E716D"/>
    <w:rsid w:val="009E793B"/>
    <w:rsid w:val="009E7E3E"/>
    <w:rsid w:val="009F059D"/>
    <w:rsid w:val="009F069C"/>
    <w:rsid w:val="009F09EF"/>
    <w:rsid w:val="009F0AB3"/>
    <w:rsid w:val="009F1920"/>
    <w:rsid w:val="009F1F2D"/>
    <w:rsid w:val="009F45A3"/>
    <w:rsid w:val="009F49C4"/>
    <w:rsid w:val="009F4B48"/>
    <w:rsid w:val="009F5AA5"/>
    <w:rsid w:val="009F6F9A"/>
    <w:rsid w:val="00A021E7"/>
    <w:rsid w:val="00A051B5"/>
    <w:rsid w:val="00A06CE5"/>
    <w:rsid w:val="00A07448"/>
    <w:rsid w:val="00A10375"/>
    <w:rsid w:val="00A10D27"/>
    <w:rsid w:val="00A10FCD"/>
    <w:rsid w:val="00A11DA7"/>
    <w:rsid w:val="00A11F89"/>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0227"/>
    <w:rsid w:val="00A4305D"/>
    <w:rsid w:val="00A46B63"/>
    <w:rsid w:val="00A46C1C"/>
    <w:rsid w:val="00A50C96"/>
    <w:rsid w:val="00A50E2D"/>
    <w:rsid w:val="00A5439D"/>
    <w:rsid w:val="00A557B8"/>
    <w:rsid w:val="00A56F2F"/>
    <w:rsid w:val="00A5717E"/>
    <w:rsid w:val="00A65878"/>
    <w:rsid w:val="00A700AA"/>
    <w:rsid w:val="00A701BB"/>
    <w:rsid w:val="00A709CD"/>
    <w:rsid w:val="00A73CDA"/>
    <w:rsid w:val="00A80A77"/>
    <w:rsid w:val="00A80A9D"/>
    <w:rsid w:val="00A812B3"/>
    <w:rsid w:val="00A86F7E"/>
    <w:rsid w:val="00A87D1C"/>
    <w:rsid w:val="00A921DD"/>
    <w:rsid w:val="00A9222D"/>
    <w:rsid w:val="00A92509"/>
    <w:rsid w:val="00A9386B"/>
    <w:rsid w:val="00A93967"/>
    <w:rsid w:val="00A943C3"/>
    <w:rsid w:val="00A947B5"/>
    <w:rsid w:val="00A948D4"/>
    <w:rsid w:val="00A94C40"/>
    <w:rsid w:val="00A9520A"/>
    <w:rsid w:val="00A9617C"/>
    <w:rsid w:val="00AA0677"/>
    <w:rsid w:val="00AA1379"/>
    <w:rsid w:val="00AA2548"/>
    <w:rsid w:val="00AA3E31"/>
    <w:rsid w:val="00AA4DE4"/>
    <w:rsid w:val="00AA4E90"/>
    <w:rsid w:val="00AA50E1"/>
    <w:rsid w:val="00AA5F60"/>
    <w:rsid w:val="00AA6252"/>
    <w:rsid w:val="00AA6B19"/>
    <w:rsid w:val="00AA743F"/>
    <w:rsid w:val="00AB06F7"/>
    <w:rsid w:val="00AB17F6"/>
    <w:rsid w:val="00AB384F"/>
    <w:rsid w:val="00AC2889"/>
    <w:rsid w:val="00AC4106"/>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4F9E"/>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60F"/>
    <w:rsid w:val="00B46BEF"/>
    <w:rsid w:val="00B46DC0"/>
    <w:rsid w:val="00B52FF9"/>
    <w:rsid w:val="00B60ECB"/>
    <w:rsid w:val="00B622FD"/>
    <w:rsid w:val="00B63CDF"/>
    <w:rsid w:val="00B65118"/>
    <w:rsid w:val="00B6522F"/>
    <w:rsid w:val="00B71368"/>
    <w:rsid w:val="00B727FB"/>
    <w:rsid w:val="00B72A7F"/>
    <w:rsid w:val="00B75AFE"/>
    <w:rsid w:val="00B76644"/>
    <w:rsid w:val="00B77A05"/>
    <w:rsid w:val="00B80331"/>
    <w:rsid w:val="00B8125E"/>
    <w:rsid w:val="00B82CDF"/>
    <w:rsid w:val="00B857B6"/>
    <w:rsid w:val="00B87633"/>
    <w:rsid w:val="00B9072C"/>
    <w:rsid w:val="00B944EC"/>
    <w:rsid w:val="00B95EF0"/>
    <w:rsid w:val="00B966ED"/>
    <w:rsid w:val="00BA13AA"/>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A57"/>
    <w:rsid w:val="00BD3D9D"/>
    <w:rsid w:val="00BD58B1"/>
    <w:rsid w:val="00BD5E28"/>
    <w:rsid w:val="00BD65B1"/>
    <w:rsid w:val="00BE0ACA"/>
    <w:rsid w:val="00BE1CD6"/>
    <w:rsid w:val="00BE279E"/>
    <w:rsid w:val="00BE2881"/>
    <w:rsid w:val="00BE52D4"/>
    <w:rsid w:val="00BE70A7"/>
    <w:rsid w:val="00BF0589"/>
    <w:rsid w:val="00BF08B8"/>
    <w:rsid w:val="00BF09DA"/>
    <w:rsid w:val="00BF1EA5"/>
    <w:rsid w:val="00BF4854"/>
    <w:rsid w:val="00BF4B59"/>
    <w:rsid w:val="00BF5031"/>
    <w:rsid w:val="00BF5BA3"/>
    <w:rsid w:val="00C00FD0"/>
    <w:rsid w:val="00C06A48"/>
    <w:rsid w:val="00C13C06"/>
    <w:rsid w:val="00C2267D"/>
    <w:rsid w:val="00C22F2F"/>
    <w:rsid w:val="00C23171"/>
    <w:rsid w:val="00C233F5"/>
    <w:rsid w:val="00C23453"/>
    <w:rsid w:val="00C252DC"/>
    <w:rsid w:val="00C26F8B"/>
    <w:rsid w:val="00C27071"/>
    <w:rsid w:val="00C32524"/>
    <w:rsid w:val="00C3386A"/>
    <w:rsid w:val="00C34A54"/>
    <w:rsid w:val="00C36DAE"/>
    <w:rsid w:val="00C416B1"/>
    <w:rsid w:val="00C418D8"/>
    <w:rsid w:val="00C433E2"/>
    <w:rsid w:val="00C43701"/>
    <w:rsid w:val="00C43A0A"/>
    <w:rsid w:val="00C44A5D"/>
    <w:rsid w:val="00C44BF9"/>
    <w:rsid w:val="00C46143"/>
    <w:rsid w:val="00C53347"/>
    <w:rsid w:val="00C53BE3"/>
    <w:rsid w:val="00C5638F"/>
    <w:rsid w:val="00C61357"/>
    <w:rsid w:val="00C63EBC"/>
    <w:rsid w:val="00C662D0"/>
    <w:rsid w:val="00C6638A"/>
    <w:rsid w:val="00C676DD"/>
    <w:rsid w:val="00C706B3"/>
    <w:rsid w:val="00C707CB"/>
    <w:rsid w:val="00C70FA2"/>
    <w:rsid w:val="00C72BD8"/>
    <w:rsid w:val="00C76A89"/>
    <w:rsid w:val="00C80EC7"/>
    <w:rsid w:val="00C81998"/>
    <w:rsid w:val="00C82607"/>
    <w:rsid w:val="00C83915"/>
    <w:rsid w:val="00C83F0E"/>
    <w:rsid w:val="00C84081"/>
    <w:rsid w:val="00C84538"/>
    <w:rsid w:val="00C85F07"/>
    <w:rsid w:val="00C86AA8"/>
    <w:rsid w:val="00C87132"/>
    <w:rsid w:val="00C90C4C"/>
    <w:rsid w:val="00C9539F"/>
    <w:rsid w:val="00C968A6"/>
    <w:rsid w:val="00CA2385"/>
    <w:rsid w:val="00CA2E22"/>
    <w:rsid w:val="00CA7B44"/>
    <w:rsid w:val="00CB1DF6"/>
    <w:rsid w:val="00CC04FB"/>
    <w:rsid w:val="00CC22B9"/>
    <w:rsid w:val="00CC2C40"/>
    <w:rsid w:val="00CC3DD1"/>
    <w:rsid w:val="00CC447F"/>
    <w:rsid w:val="00CD1411"/>
    <w:rsid w:val="00CD174D"/>
    <w:rsid w:val="00CD1B08"/>
    <w:rsid w:val="00CD5CF3"/>
    <w:rsid w:val="00CD646B"/>
    <w:rsid w:val="00CD680B"/>
    <w:rsid w:val="00CD7F63"/>
    <w:rsid w:val="00CE2507"/>
    <w:rsid w:val="00CE2951"/>
    <w:rsid w:val="00CE4AAF"/>
    <w:rsid w:val="00CE5230"/>
    <w:rsid w:val="00CF1049"/>
    <w:rsid w:val="00CF19E7"/>
    <w:rsid w:val="00CF28D7"/>
    <w:rsid w:val="00CF2B6E"/>
    <w:rsid w:val="00CF6EEB"/>
    <w:rsid w:val="00D01EB6"/>
    <w:rsid w:val="00D02F34"/>
    <w:rsid w:val="00D037B9"/>
    <w:rsid w:val="00D04A79"/>
    <w:rsid w:val="00D04CDF"/>
    <w:rsid w:val="00D07E74"/>
    <w:rsid w:val="00D11FEA"/>
    <w:rsid w:val="00D141E3"/>
    <w:rsid w:val="00D14612"/>
    <w:rsid w:val="00D14818"/>
    <w:rsid w:val="00D15564"/>
    <w:rsid w:val="00D15D61"/>
    <w:rsid w:val="00D20037"/>
    <w:rsid w:val="00D211C6"/>
    <w:rsid w:val="00D22DA9"/>
    <w:rsid w:val="00D22F23"/>
    <w:rsid w:val="00D233A1"/>
    <w:rsid w:val="00D24426"/>
    <w:rsid w:val="00D26085"/>
    <w:rsid w:val="00D272C9"/>
    <w:rsid w:val="00D27ADC"/>
    <w:rsid w:val="00D27C0A"/>
    <w:rsid w:val="00D303ED"/>
    <w:rsid w:val="00D3599E"/>
    <w:rsid w:val="00D35D16"/>
    <w:rsid w:val="00D372E8"/>
    <w:rsid w:val="00D408ED"/>
    <w:rsid w:val="00D43A09"/>
    <w:rsid w:val="00D44480"/>
    <w:rsid w:val="00D47E13"/>
    <w:rsid w:val="00D5074B"/>
    <w:rsid w:val="00D517B7"/>
    <w:rsid w:val="00D521FF"/>
    <w:rsid w:val="00D549C4"/>
    <w:rsid w:val="00D60A27"/>
    <w:rsid w:val="00D627E8"/>
    <w:rsid w:val="00D6361D"/>
    <w:rsid w:val="00D6417A"/>
    <w:rsid w:val="00D64331"/>
    <w:rsid w:val="00D64761"/>
    <w:rsid w:val="00D64B3D"/>
    <w:rsid w:val="00D64CE8"/>
    <w:rsid w:val="00D657BA"/>
    <w:rsid w:val="00D6588C"/>
    <w:rsid w:val="00D70BCF"/>
    <w:rsid w:val="00D718E1"/>
    <w:rsid w:val="00D739BD"/>
    <w:rsid w:val="00D766A6"/>
    <w:rsid w:val="00D801E8"/>
    <w:rsid w:val="00D802D6"/>
    <w:rsid w:val="00D827FD"/>
    <w:rsid w:val="00D82FE5"/>
    <w:rsid w:val="00D87279"/>
    <w:rsid w:val="00D87A37"/>
    <w:rsid w:val="00D87F83"/>
    <w:rsid w:val="00D9022F"/>
    <w:rsid w:val="00D94ECD"/>
    <w:rsid w:val="00DA02D3"/>
    <w:rsid w:val="00DA03A5"/>
    <w:rsid w:val="00DA046E"/>
    <w:rsid w:val="00DA05A5"/>
    <w:rsid w:val="00DA08EB"/>
    <w:rsid w:val="00DA1B34"/>
    <w:rsid w:val="00DA284F"/>
    <w:rsid w:val="00DA2D71"/>
    <w:rsid w:val="00DA5EFD"/>
    <w:rsid w:val="00DA6CBF"/>
    <w:rsid w:val="00DB0613"/>
    <w:rsid w:val="00DB117C"/>
    <w:rsid w:val="00DB7337"/>
    <w:rsid w:val="00DB7482"/>
    <w:rsid w:val="00DC08AE"/>
    <w:rsid w:val="00DC12F7"/>
    <w:rsid w:val="00DC353F"/>
    <w:rsid w:val="00DC4DC5"/>
    <w:rsid w:val="00DC5826"/>
    <w:rsid w:val="00DC658E"/>
    <w:rsid w:val="00DC7D4F"/>
    <w:rsid w:val="00DD2CD0"/>
    <w:rsid w:val="00DD37C2"/>
    <w:rsid w:val="00DD3D53"/>
    <w:rsid w:val="00DD3D58"/>
    <w:rsid w:val="00DD46AE"/>
    <w:rsid w:val="00DD4EC5"/>
    <w:rsid w:val="00DD5618"/>
    <w:rsid w:val="00DD75C6"/>
    <w:rsid w:val="00DE076D"/>
    <w:rsid w:val="00DE30F0"/>
    <w:rsid w:val="00DE4C8E"/>
    <w:rsid w:val="00DE6003"/>
    <w:rsid w:val="00DE61EC"/>
    <w:rsid w:val="00DF0212"/>
    <w:rsid w:val="00DF0F41"/>
    <w:rsid w:val="00DF4606"/>
    <w:rsid w:val="00E01981"/>
    <w:rsid w:val="00E02417"/>
    <w:rsid w:val="00E025D9"/>
    <w:rsid w:val="00E04D98"/>
    <w:rsid w:val="00E051CB"/>
    <w:rsid w:val="00E05418"/>
    <w:rsid w:val="00E07FF1"/>
    <w:rsid w:val="00E12219"/>
    <w:rsid w:val="00E141A8"/>
    <w:rsid w:val="00E15596"/>
    <w:rsid w:val="00E1580C"/>
    <w:rsid w:val="00E15E56"/>
    <w:rsid w:val="00E16CBE"/>
    <w:rsid w:val="00E20859"/>
    <w:rsid w:val="00E23045"/>
    <w:rsid w:val="00E234F1"/>
    <w:rsid w:val="00E23B1D"/>
    <w:rsid w:val="00E23D71"/>
    <w:rsid w:val="00E267A2"/>
    <w:rsid w:val="00E26834"/>
    <w:rsid w:val="00E26A81"/>
    <w:rsid w:val="00E32102"/>
    <w:rsid w:val="00E3283A"/>
    <w:rsid w:val="00E3304F"/>
    <w:rsid w:val="00E331A9"/>
    <w:rsid w:val="00E33F0B"/>
    <w:rsid w:val="00E34174"/>
    <w:rsid w:val="00E35525"/>
    <w:rsid w:val="00E36A09"/>
    <w:rsid w:val="00E40395"/>
    <w:rsid w:val="00E40A2C"/>
    <w:rsid w:val="00E42CFD"/>
    <w:rsid w:val="00E44C72"/>
    <w:rsid w:val="00E46523"/>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1EC8"/>
    <w:rsid w:val="00E72270"/>
    <w:rsid w:val="00E74D7F"/>
    <w:rsid w:val="00E776A9"/>
    <w:rsid w:val="00E77E52"/>
    <w:rsid w:val="00E81EE6"/>
    <w:rsid w:val="00E83226"/>
    <w:rsid w:val="00E8362C"/>
    <w:rsid w:val="00E84006"/>
    <w:rsid w:val="00E8457D"/>
    <w:rsid w:val="00E86A84"/>
    <w:rsid w:val="00E86E1D"/>
    <w:rsid w:val="00E91E95"/>
    <w:rsid w:val="00E9596D"/>
    <w:rsid w:val="00E96231"/>
    <w:rsid w:val="00E972DA"/>
    <w:rsid w:val="00E973FB"/>
    <w:rsid w:val="00E97BDE"/>
    <w:rsid w:val="00E97CD1"/>
    <w:rsid w:val="00EA014A"/>
    <w:rsid w:val="00EA1928"/>
    <w:rsid w:val="00EA1A9A"/>
    <w:rsid w:val="00EA21A7"/>
    <w:rsid w:val="00EA5144"/>
    <w:rsid w:val="00EA7C8A"/>
    <w:rsid w:val="00EB0A94"/>
    <w:rsid w:val="00EB1054"/>
    <w:rsid w:val="00EB2FF5"/>
    <w:rsid w:val="00EB4DD1"/>
    <w:rsid w:val="00EB65D3"/>
    <w:rsid w:val="00EB68B6"/>
    <w:rsid w:val="00EC04CC"/>
    <w:rsid w:val="00EC157E"/>
    <w:rsid w:val="00EC1644"/>
    <w:rsid w:val="00EC1EF6"/>
    <w:rsid w:val="00EC22CF"/>
    <w:rsid w:val="00EC336B"/>
    <w:rsid w:val="00EC5FE8"/>
    <w:rsid w:val="00EC66D4"/>
    <w:rsid w:val="00ED0768"/>
    <w:rsid w:val="00ED46B4"/>
    <w:rsid w:val="00ED55AE"/>
    <w:rsid w:val="00ED73EF"/>
    <w:rsid w:val="00ED764E"/>
    <w:rsid w:val="00EE375A"/>
    <w:rsid w:val="00EE39BF"/>
    <w:rsid w:val="00EE555E"/>
    <w:rsid w:val="00EE6BC0"/>
    <w:rsid w:val="00EF0145"/>
    <w:rsid w:val="00EF0EDA"/>
    <w:rsid w:val="00F00CF6"/>
    <w:rsid w:val="00F01D3F"/>
    <w:rsid w:val="00F02564"/>
    <w:rsid w:val="00F02CD0"/>
    <w:rsid w:val="00F030BB"/>
    <w:rsid w:val="00F037BC"/>
    <w:rsid w:val="00F04D1D"/>
    <w:rsid w:val="00F07572"/>
    <w:rsid w:val="00F159F5"/>
    <w:rsid w:val="00F1692A"/>
    <w:rsid w:val="00F16CCB"/>
    <w:rsid w:val="00F1706A"/>
    <w:rsid w:val="00F21BD2"/>
    <w:rsid w:val="00F307CE"/>
    <w:rsid w:val="00F31A44"/>
    <w:rsid w:val="00F321BA"/>
    <w:rsid w:val="00F33B14"/>
    <w:rsid w:val="00F362B4"/>
    <w:rsid w:val="00F3639C"/>
    <w:rsid w:val="00F36C94"/>
    <w:rsid w:val="00F37AC0"/>
    <w:rsid w:val="00F37F85"/>
    <w:rsid w:val="00F402CC"/>
    <w:rsid w:val="00F40824"/>
    <w:rsid w:val="00F42537"/>
    <w:rsid w:val="00F4255E"/>
    <w:rsid w:val="00F44185"/>
    <w:rsid w:val="00F4464E"/>
    <w:rsid w:val="00F44BE5"/>
    <w:rsid w:val="00F50247"/>
    <w:rsid w:val="00F52B46"/>
    <w:rsid w:val="00F545B1"/>
    <w:rsid w:val="00F5663E"/>
    <w:rsid w:val="00F6141B"/>
    <w:rsid w:val="00F62B05"/>
    <w:rsid w:val="00F62ED4"/>
    <w:rsid w:val="00F66628"/>
    <w:rsid w:val="00F67B18"/>
    <w:rsid w:val="00F71547"/>
    <w:rsid w:val="00F743AE"/>
    <w:rsid w:val="00F77815"/>
    <w:rsid w:val="00F80D5C"/>
    <w:rsid w:val="00F8191E"/>
    <w:rsid w:val="00F82D21"/>
    <w:rsid w:val="00F83521"/>
    <w:rsid w:val="00F835B3"/>
    <w:rsid w:val="00F84643"/>
    <w:rsid w:val="00F858C7"/>
    <w:rsid w:val="00F8688B"/>
    <w:rsid w:val="00F916A0"/>
    <w:rsid w:val="00F91E02"/>
    <w:rsid w:val="00F92384"/>
    <w:rsid w:val="00F92846"/>
    <w:rsid w:val="00F92EC4"/>
    <w:rsid w:val="00F93B6A"/>
    <w:rsid w:val="00F9656A"/>
    <w:rsid w:val="00F97E08"/>
    <w:rsid w:val="00FA2501"/>
    <w:rsid w:val="00FA3F41"/>
    <w:rsid w:val="00FA78AE"/>
    <w:rsid w:val="00FA7D25"/>
    <w:rsid w:val="00FB0205"/>
    <w:rsid w:val="00FB0E99"/>
    <w:rsid w:val="00FB4A92"/>
    <w:rsid w:val="00FB6E8A"/>
    <w:rsid w:val="00FC155B"/>
    <w:rsid w:val="00FC1670"/>
    <w:rsid w:val="00FC1AD9"/>
    <w:rsid w:val="00FC2E9C"/>
    <w:rsid w:val="00FC4BB0"/>
    <w:rsid w:val="00FC4CE4"/>
    <w:rsid w:val="00FC4D2B"/>
    <w:rsid w:val="00FC6618"/>
    <w:rsid w:val="00FC771A"/>
    <w:rsid w:val="00FD056C"/>
    <w:rsid w:val="00FD542E"/>
    <w:rsid w:val="00FE08B6"/>
    <w:rsid w:val="00FE1142"/>
    <w:rsid w:val="00FE4596"/>
    <w:rsid w:val="00FF08D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1"/>
    <w:rsid w:val="00E141A8"/>
    <w:rPr>
      <w:rFonts w:ascii="Courier New" w:hAnsi="Courier New"/>
    </w:rPr>
  </w:style>
  <w:style w:type="character" w:customStyle="1" w:styleId="11">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paragraph" w:customStyle="1" w:styleId="12">
    <w:name w:val="Знак1 Знак Знак Знак Знак Знак Знак Знак Знак Знак"/>
    <w:basedOn w:val="a"/>
    <w:rsid w:val="00511869"/>
    <w:pPr>
      <w:spacing w:after="160" w:line="240" w:lineRule="exact"/>
    </w:pPr>
    <w:rPr>
      <w:sz w:val="24"/>
      <w:szCs w:val="24"/>
      <w:lang w:val="en-US" w:eastAsia="en-US"/>
    </w:rPr>
  </w:style>
  <w:style w:type="character" w:customStyle="1" w:styleId="af">
    <w:name w:val="Основной текст_"/>
    <w:link w:val="13"/>
    <w:rsid w:val="004A3FBD"/>
    <w:rPr>
      <w:sz w:val="15"/>
      <w:szCs w:val="15"/>
      <w:shd w:val="clear" w:color="auto" w:fill="FFFFFF"/>
    </w:rPr>
  </w:style>
  <w:style w:type="paragraph" w:customStyle="1" w:styleId="13">
    <w:name w:val="Основной текст1"/>
    <w:basedOn w:val="a"/>
    <w:link w:val="af"/>
    <w:rsid w:val="004A3FBD"/>
    <w:pPr>
      <w:widowControl w:val="0"/>
      <w:shd w:val="clear" w:color="auto" w:fill="FFFFFF"/>
      <w:spacing w:line="206" w:lineRule="exact"/>
    </w:pPr>
    <w:rPr>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662533">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1808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2023-03-14T08:54:00Z</cp:lastPrinted>
  <dcterms:created xsi:type="dcterms:W3CDTF">2026-06-15T06:17:00Z</dcterms:created>
  <dcterms:modified xsi:type="dcterms:W3CDTF">2026-06-15T06:17:00Z</dcterms:modified>
</cp:coreProperties>
</file>