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94" w:h="216" w:wrap="none" w:hAnchor="page" w:x="10014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лист</w:t>
      </w:r>
    </w:p>
    <w:p>
      <w:pPr>
        <w:pStyle w:val="Style2"/>
        <w:keepNext w:val="0"/>
        <w:keepLines w:val="0"/>
        <w:framePr w:w="7162" w:h="384" w:wrap="none" w:hAnchor="page" w:x="2766" w:y="2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ОБЛАСТЬ ТЕХНИЧЕСКОЙ КОМПЕТЕНТНОСТИ</w:t>
      </w:r>
    </w:p>
    <w:p>
      <w:pPr>
        <w:pStyle w:val="Style2"/>
        <w:keepNext w:val="0"/>
        <w:keepLines w:val="0"/>
        <w:framePr w:w="5280" w:h="331" w:wrap="none" w:hAnchor="page" w:x="3716" w:y="26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с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  <w:lang w:val="ru-RU" w:eastAsia="ru-RU" w:bidi="ru-RU"/>
        </w:rPr>
        <w:t>истемы производственного контроля</w:t>
      </w:r>
    </w:p>
    <w:p>
      <w:pPr>
        <w:pStyle w:val="Style2"/>
        <w:keepNext w:val="0"/>
        <w:keepLines w:val="0"/>
        <w:framePr w:w="1694" w:h="350" w:wrap="none" w:hAnchor="page" w:x="8372" w:y="81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А.И. Харевич</w:t>
      </w:r>
    </w:p>
    <w:p>
      <w:pPr>
        <w:pStyle w:val="Style2"/>
        <w:keepNext w:val="0"/>
        <w:keepLines w:val="0"/>
        <w:framePr w:w="2040" w:h="590" w:wrap="none" w:hAnchor="page" w:x="1902" w:y="75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Руководитель организации по оценке системы производственного контроля</w:t>
      </w:r>
    </w:p>
    <w:p>
      <w:pPr>
        <w:pStyle w:val="Style2"/>
        <w:keepNext w:val="0"/>
        <w:keepLines w:val="0"/>
        <w:framePr w:w="3499" w:h="595" w:wrap="none" w:hAnchor="page" w:x="5833" w:y="99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Приложение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к свидетельству</w:t>
      </w:r>
    </w:p>
    <w:p>
      <w:pPr>
        <w:pStyle w:val="Style2"/>
        <w:keepNext w:val="0"/>
        <w:keepLines w:val="0"/>
        <w:framePr w:w="3499" w:h="595" w:wrap="none" w:hAnchor="page" w:x="5833" w:y="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24949925000.2200-2021</w:t>
      </w:r>
    </w:p>
    <w:p>
      <w:pPr>
        <w:pStyle w:val="Style2"/>
        <w:keepNext w:val="0"/>
        <w:keepLines w:val="0"/>
        <w:framePr w:w="3864" w:h="355" w:wrap="none" w:hAnchor="page" w:x="5771" w:y="1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от &lt;&lt; 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30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■ 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декабря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20 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21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г., листов всего</w:t>
      </w:r>
    </w:p>
    <w:p>
      <w:pPr>
        <w:pStyle w:val="Style2"/>
        <w:keepNext w:val="0"/>
        <w:keepLines w:val="0"/>
        <w:framePr w:w="3653" w:h="437" w:wrap="none" w:hAnchor="page" w:x="4787" w:y="3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u w:val="single"/>
          <w:shd w:val="clear" w:color="auto" w:fill="auto"/>
          <w:lang w:val="ru-RU" w:eastAsia="ru-RU" w:bidi="ru-RU"/>
        </w:rPr>
        <w:t xml:space="preserve">■ТК'Г. ■ </w:t>
      </w:r>
      <w:r>
        <w:rPr>
          <w:color w:val="000000"/>
          <w:spacing w:val="0"/>
          <w:w w:val="100"/>
          <w:position w:val="0"/>
          <w:sz w:val="12"/>
          <w:szCs w:val="12"/>
          <w:u w:val="single"/>
          <w:shd w:val="clear" w:color="auto" w:fill="auto"/>
          <w:lang w:val="en-US" w:eastAsia="en-US" w:bidi="en-US"/>
        </w:rPr>
        <w:t>t rf</w:t>
      </w:r>
    </w:p>
    <w:p>
      <w:pPr>
        <w:pStyle w:val="Style2"/>
        <w:keepNext w:val="0"/>
        <w:keepLines w:val="0"/>
        <w:framePr w:w="3653" w:h="437" w:wrap="none" w:hAnchor="page" w:x="4787" w:y="371"/>
        <w:widowControl w:val="0"/>
        <w:shd w:val="clear" w:color="auto" w:fill="auto"/>
        <w:tabs>
          <w:tab w:pos="1224" w:val="left"/>
          <w:tab w:pos="3446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>—</w:t>
        <w:tab/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 xml:space="preserve">z/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 xml:space="preserve">Г ■ : Г' ■ Г..,. ■: .. ■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perscript"/>
          <w:lang w:val="ru-RU" w:eastAsia="ru-RU" w:bidi="ru-RU"/>
        </w:rPr>
        <w:t>;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 xml:space="preserve"> . .и</w:t>
        <w:tab/>
      </w:r>
      <w:r>
        <w:rPr>
          <w:color w:val="000000"/>
          <w:spacing w:val="0"/>
          <w:w w:val="100"/>
          <w:position w:val="0"/>
          <w:sz w:val="12"/>
          <w:szCs w:val="12"/>
          <w:u w:val="single"/>
          <w:shd w:val="clear" w:color="auto" w:fill="auto"/>
          <w:vertAlign w:val="subscript"/>
          <w:lang w:val="ru-RU" w:eastAsia="ru-RU" w:bidi="ru-RU"/>
        </w:rPr>
        <w:t>;</w:t>
      </w:r>
      <w:r>
        <w:rPr>
          <w:color w:val="000000"/>
          <w:spacing w:val="0"/>
          <w:w w:val="100"/>
          <w:position w:val="0"/>
          <w:sz w:val="12"/>
          <w:szCs w:val="12"/>
          <w:u w:val="single"/>
          <w:shd w:val="clear" w:color="auto" w:fill="auto"/>
          <w:lang w:val="ru-RU" w:eastAsia="ru-RU" w:bidi="ru-RU"/>
        </w:rPr>
        <w:t xml:space="preserve"> 1,1</w:t>
      </w:r>
    </w:p>
    <w:tbl>
      <w:tblPr>
        <w:tblOverlap w:val="never"/>
        <w:jc w:val="left"/>
        <w:tblLayout w:type="fixed"/>
      </w:tblPr>
      <w:tblGrid>
        <w:gridCol w:w="1560"/>
        <w:gridCol w:w="1728"/>
        <w:gridCol w:w="4411"/>
        <w:gridCol w:w="1814"/>
      </w:tblGrid>
      <w:tr>
        <w:trPr>
          <w:trHeight w:val="17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514" w:h="3595" w:wrap="none" w:hAnchor="page" w:x="1503" w:y="3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514" w:h="3595" w:wrap="none" w:hAnchor="page" w:x="1503" w:y="3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наименование организации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tabs>
                <w:tab w:pos="379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"</w:t>
              <w:tab/>
              <w:t>• ^=3=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Наименование испытыва</w:t>
              <w:softHyphen/>
              <w:t>емой продукции в строительстве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Обозначение ТИПА, устанавливающего требова</w:t>
              <w:softHyphen/>
              <w:t>ния к.пр6,дукции в строи- с тельстве .. 3 - ■&gt;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Наименование испытаний и (или) определяемых параметров строительных процессов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Обозначение ТИПА, устана|^| ливающего методику провсА^ ; нйя испытании продукций &amp;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 ' строительстве - •' Й!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Благоустройство территорий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45-3.02-7-2005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1685-2006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Сооружение земляного полотна.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слоев основания.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Установка бортового камня.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сборного покрытия из тротуарных плит.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1685-2006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■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il</w:t>
            </w:r>
          </w:p>
        </w:tc>
      </w:tr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514" w:h="3595" w:wrap="none" w:hAnchor="page" w:x="1503" w:y="3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45-3.02-70-2009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1349-2009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Подготовительные работы.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оснований под асфальтобетонные покрытия.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асфальтобетонных покрытий.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1349-2009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en-US" w:eastAsia="en-US" w:bidi="en-US"/>
              </w:rPr>
              <w:t>g</w:t>
            </w:r>
          </w:p>
        </w:tc>
      </w:tr>
      <w:tr>
        <w:trPr>
          <w:trHeight w:val="91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514" w:h="3595" w:wrap="none" w:hAnchor="page" w:x="1503" w:y="3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45-3.02-69-2007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2058-2010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территории к озеленению.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Посадочный материал.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Посадка деревьев и кустарников.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газона.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цветников.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2058-2010</w:t>
            </w:r>
          </w:p>
        </w:tc>
      </w:tr>
      <w:tr>
        <w:trPr>
          <w:trHeight w:val="46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514" w:h="3595" w:wrap="none" w:hAnchor="page" w:x="1503" w:y="33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45-3.32-252-2011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постоянных оград.</w:t>
            </w:r>
          </w:p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временных оград.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14" w:h="3595" w:wrap="none" w:hAnchor="page" w:x="1503" w:y="33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45-3.02-252-201®</w:t>
            </w:r>
          </w:p>
        </w:tc>
      </w:tr>
    </w:tbl>
    <w:p>
      <w:pPr>
        <w:framePr w:w="9514" w:h="3595" w:wrap="none" w:hAnchor="page" w:x="1503" w:y="333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94615</wp:posOffset>
            </wp:positionH>
            <wp:positionV relativeFrom="margin">
              <wp:posOffset>0</wp:posOffset>
            </wp:positionV>
            <wp:extent cx="7400290" cy="106311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400290" cy="106311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2005" w:h="17276"/>
      <w:pgMar w:top="248" w:right="202" w:bottom="90" w:left="149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Другое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Другое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