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5374DF">
            <w:pPr>
              <w:rPr>
                <w:b/>
                <w:bCs/>
                <w:spacing w:val="4"/>
                <w:sz w:val="16"/>
                <w:szCs w:val="16"/>
              </w:rPr>
            </w:pPr>
            <w:r w:rsidRPr="006B6416">
              <w:rPr>
                <w:b/>
                <w:bCs/>
                <w:spacing w:val="4"/>
                <w:sz w:val="16"/>
                <w:szCs w:val="16"/>
              </w:rPr>
              <w:t>Возведение каменных и армокаменных ко</w:t>
            </w:r>
            <w:r w:rsidRPr="006B6416">
              <w:rPr>
                <w:b/>
                <w:bCs/>
                <w:spacing w:val="4"/>
                <w:sz w:val="16"/>
                <w:szCs w:val="16"/>
              </w:rPr>
              <w:t>н</w:t>
            </w:r>
            <w:r w:rsidRPr="006B6416">
              <w:rPr>
                <w:b/>
                <w:bCs/>
                <w:spacing w:val="4"/>
                <w:sz w:val="16"/>
                <w:szCs w:val="16"/>
              </w:rPr>
              <w:t>стру</w:t>
            </w:r>
            <w:r w:rsidRPr="006B6416">
              <w:rPr>
                <w:b/>
                <w:bCs/>
                <w:spacing w:val="4"/>
                <w:sz w:val="16"/>
                <w:szCs w:val="16"/>
              </w:rPr>
              <w:t>к</w:t>
            </w:r>
            <w:r w:rsidRPr="006B6416">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6B6416" w:rsidRDefault="002E2105" w:rsidP="005347C2">
            <w:pPr>
              <w:shd w:val="clear" w:color="auto" w:fill="FFFFFF"/>
              <w:rPr>
                <w:sz w:val="16"/>
                <w:szCs w:val="16"/>
              </w:rPr>
            </w:pPr>
            <w:r w:rsidRPr="006B6416">
              <w:rPr>
                <w:sz w:val="16"/>
                <w:szCs w:val="16"/>
              </w:rPr>
              <w:t xml:space="preserve">СН 1.03.01-2019 </w:t>
            </w:r>
          </w:p>
          <w:p w:rsidR="00746887" w:rsidRPr="006B6416" w:rsidRDefault="00746887" w:rsidP="005347C2">
            <w:pPr>
              <w:shd w:val="clear" w:color="auto" w:fill="FFFFFF"/>
              <w:rPr>
                <w:sz w:val="16"/>
                <w:szCs w:val="16"/>
              </w:rPr>
            </w:pPr>
            <w:r w:rsidRPr="006B6416">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6B6416" w:rsidRDefault="00746887" w:rsidP="005347C2">
            <w:pPr>
              <w:shd w:val="clear" w:color="auto" w:fill="FFFFFF"/>
              <w:rPr>
                <w:sz w:val="16"/>
                <w:szCs w:val="16"/>
              </w:rPr>
            </w:pPr>
            <w:r w:rsidRPr="006B6416">
              <w:rPr>
                <w:sz w:val="16"/>
                <w:szCs w:val="16"/>
              </w:rPr>
              <w:t>Кладка из кирпича и изделий правильной формы для кирпи</w:t>
            </w:r>
            <w:r w:rsidRPr="006B6416">
              <w:rPr>
                <w:sz w:val="16"/>
                <w:szCs w:val="16"/>
              </w:rPr>
              <w:t>ч</w:t>
            </w:r>
            <w:r w:rsidR="00FD2C1E" w:rsidRPr="006B6416">
              <w:rPr>
                <w:sz w:val="16"/>
                <w:szCs w:val="16"/>
              </w:rPr>
              <w:t>ной кладки</w:t>
            </w:r>
          </w:p>
          <w:p w:rsidR="00746887" w:rsidRPr="006B6416" w:rsidRDefault="00FD2C1E" w:rsidP="005347C2">
            <w:pPr>
              <w:shd w:val="clear" w:color="auto" w:fill="FFFFFF"/>
              <w:rPr>
                <w:sz w:val="16"/>
                <w:szCs w:val="16"/>
              </w:rPr>
            </w:pPr>
            <w:r w:rsidRPr="006B6416">
              <w:rPr>
                <w:sz w:val="16"/>
                <w:szCs w:val="16"/>
              </w:rPr>
              <w:t>Арки и перемычки</w:t>
            </w:r>
          </w:p>
          <w:p w:rsidR="00746887" w:rsidRPr="006B6416" w:rsidRDefault="00FD2C1E" w:rsidP="005347C2">
            <w:pPr>
              <w:shd w:val="clear" w:color="auto" w:fill="FFFFFF"/>
              <w:rPr>
                <w:sz w:val="16"/>
                <w:szCs w:val="16"/>
              </w:rPr>
            </w:pPr>
            <w:r w:rsidRPr="006B6416">
              <w:rPr>
                <w:sz w:val="16"/>
                <w:szCs w:val="16"/>
              </w:rPr>
              <w:t>Стены из мелких блоков</w:t>
            </w:r>
          </w:p>
          <w:p w:rsidR="00746887" w:rsidRPr="006B6416" w:rsidRDefault="00746887" w:rsidP="005347C2">
            <w:pPr>
              <w:shd w:val="clear" w:color="auto" w:fill="FFFFFF"/>
              <w:rPr>
                <w:sz w:val="16"/>
                <w:szCs w:val="16"/>
              </w:rPr>
            </w:pPr>
            <w:r w:rsidRPr="006B6416">
              <w:rPr>
                <w:sz w:val="16"/>
                <w:szCs w:val="16"/>
              </w:rPr>
              <w:t>Возведение каменных и армок</w:t>
            </w:r>
            <w:r w:rsidRPr="006B6416">
              <w:rPr>
                <w:sz w:val="16"/>
                <w:szCs w:val="16"/>
              </w:rPr>
              <w:t>а</w:t>
            </w:r>
            <w:r w:rsidRPr="006B6416">
              <w:rPr>
                <w:sz w:val="16"/>
                <w:szCs w:val="16"/>
              </w:rPr>
              <w:t xml:space="preserve">менных </w:t>
            </w:r>
            <w:proofErr w:type="gramStart"/>
            <w:r w:rsidRPr="006B6416">
              <w:rPr>
                <w:sz w:val="16"/>
                <w:szCs w:val="16"/>
              </w:rPr>
              <w:t>конструкций  при</w:t>
            </w:r>
            <w:proofErr w:type="gramEnd"/>
            <w:r w:rsidRPr="006B6416">
              <w:rPr>
                <w:sz w:val="16"/>
                <w:szCs w:val="16"/>
              </w:rPr>
              <w:t xml:space="preserve"> отрицательных те</w:t>
            </w:r>
            <w:r w:rsidRPr="006B6416">
              <w:rPr>
                <w:sz w:val="16"/>
                <w:szCs w:val="16"/>
              </w:rPr>
              <w:t>м</w:t>
            </w:r>
            <w:r w:rsidR="00FD2C1E" w:rsidRPr="006B6416">
              <w:rPr>
                <w:sz w:val="16"/>
                <w:szCs w:val="16"/>
              </w:rPr>
              <w:t>пературах</w:t>
            </w:r>
          </w:p>
          <w:p w:rsidR="00746887" w:rsidRPr="006B6416" w:rsidRDefault="00746887" w:rsidP="005347C2">
            <w:pPr>
              <w:shd w:val="clear" w:color="auto" w:fill="FFFFFF"/>
              <w:rPr>
                <w:sz w:val="16"/>
                <w:szCs w:val="16"/>
              </w:rPr>
            </w:pPr>
            <w:r w:rsidRPr="006B6416">
              <w:rPr>
                <w:sz w:val="16"/>
                <w:szCs w:val="16"/>
              </w:rPr>
              <w:t>Возведение каменных и армок</w:t>
            </w:r>
            <w:r w:rsidRPr="006B6416">
              <w:rPr>
                <w:sz w:val="16"/>
                <w:szCs w:val="16"/>
              </w:rPr>
              <w:t>а</w:t>
            </w:r>
            <w:r w:rsidR="00FD2C1E" w:rsidRPr="006B6416">
              <w:rPr>
                <w:sz w:val="16"/>
                <w:szCs w:val="16"/>
              </w:rPr>
              <w:t xml:space="preserve">менных конструкций </w:t>
            </w:r>
            <w:r w:rsidRPr="006B6416">
              <w:rPr>
                <w:sz w:val="16"/>
                <w:szCs w:val="16"/>
              </w:rPr>
              <w:t>в условиях высокой темпера</w:t>
            </w:r>
            <w:r w:rsidR="00FD2C1E" w:rsidRPr="006B6416">
              <w:rPr>
                <w:sz w:val="16"/>
                <w:szCs w:val="16"/>
              </w:rPr>
              <w:t>туры и низкой влажн</w:t>
            </w:r>
            <w:r w:rsidR="00FD2C1E" w:rsidRPr="006B6416">
              <w:rPr>
                <w:sz w:val="16"/>
                <w:szCs w:val="16"/>
              </w:rPr>
              <w:t>о</w:t>
            </w:r>
            <w:r w:rsidR="00FD2C1E" w:rsidRPr="006B6416">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ind w:left="-17" w:right="-17"/>
              <w:rPr>
                <w:sz w:val="16"/>
                <w:szCs w:val="16"/>
              </w:rPr>
            </w:pPr>
            <w:r w:rsidRPr="005347C2">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5374DF">
            <w:pPr>
              <w:rPr>
                <w:b/>
                <w:bCs/>
                <w:spacing w:val="4"/>
                <w:sz w:val="16"/>
                <w:szCs w:val="16"/>
              </w:rPr>
            </w:pPr>
            <w:r w:rsidRPr="006B6416">
              <w:rPr>
                <w:b/>
                <w:bCs/>
                <w:spacing w:val="4"/>
                <w:sz w:val="16"/>
                <w:szCs w:val="16"/>
              </w:rPr>
              <w:t>Возведение моноли</w:t>
            </w:r>
            <w:r w:rsidRPr="006B6416">
              <w:rPr>
                <w:b/>
                <w:bCs/>
                <w:spacing w:val="4"/>
                <w:sz w:val="16"/>
                <w:szCs w:val="16"/>
              </w:rPr>
              <w:t>т</w:t>
            </w:r>
            <w:r w:rsidRPr="006B6416">
              <w:rPr>
                <w:b/>
                <w:bCs/>
                <w:spacing w:val="4"/>
                <w:sz w:val="16"/>
                <w:szCs w:val="16"/>
              </w:rPr>
              <w:t>ных бетонных и жел</w:t>
            </w:r>
            <w:r w:rsidRPr="006B6416">
              <w:rPr>
                <w:b/>
                <w:bCs/>
                <w:spacing w:val="4"/>
                <w:sz w:val="16"/>
                <w:szCs w:val="16"/>
              </w:rPr>
              <w:t>е</w:t>
            </w:r>
            <w:r w:rsidRPr="006B6416">
              <w:rPr>
                <w:b/>
                <w:bCs/>
                <w:spacing w:val="4"/>
                <w:sz w:val="16"/>
                <w:szCs w:val="16"/>
              </w:rPr>
              <w:t>зобетонных констру</w:t>
            </w:r>
            <w:r w:rsidRPr="006B6416">
              <w:rPr>
                <w:b/>
                <w:bCs/>
                <w:spacing w:val="4"/>
                <w:sz w:val="16"/>
                <w:szCs w:val="16"/>
              </w:rPr>
              <w:t>к</w:t>
            </w:r>
            <w:r w:rsidRPr="006B6416">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6B6416" w:rsidRDefault="002E2105" w:rsidP="00D67741">
            <w:pPr>
              <w:shd w:val="clear" w:color="auto" w:fill="FFFFFF"/>
              <w:rPr>
                <w:sz w:val="16"/>
                <w:szCs w:val="16"/>
              </w:rPr>
            </w:pPr>
            <w:r w:rsidRPr="006B6416">
              <w:rPr>
                <w:sz w:val="16"/>
                <w:szCs w:val="16"/>
              </w:rPr>
              <w:t xml:space="preserve">СН 1.03.01-2019 </w:t>
            </w:r>
          </w:p>
          <w:p w:rsidR="00973F39" w:rsidRPr="006B6416" w:rsidRDefault="00973F39" w:rsidP="00D67741">
            <w:pPr>
              <w:shd w:val="clear" w:color="auto" w:fill="FFFFFF"/>
              <w:suppressAutoHyphens/>
              <w:ind w:left="34" w:right="-23"/>
              <w:rPr>
                <w:sz w:val="16"/>
                <w:szCs w:val="16"/>
              </w:rPr>
            </w:pPr>
            <w:hyperlink r:id="rId8" w:tgtFrame="_blank" w:history="1">
              <w:r w:rsidRPr="006B6416">
                <w:rPr>
                  <w:sz w:val="16"/>
                  <w:szCs w:val="16"/>
                </w:rPr>
                <w:t>СП 1.03.09-2023</w:t>
              </w:r>
            </w:hyperlink>
          </w:p>
          <w:p w:rsidR="00746887" w:rsidRPr="006B6416"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FD2C1E" w:rsidP="00D67741">
            <w:pPr>
              <w:shd w:val="clear" w:color="auto" w:fill="FFFFFF"/>
              <w:rPr>
                <w:sz w:val="16"/>
                <w:szCs w:val="16"/>
              </w:rPr>
            </w:pPr>
            <w:r w:rsidRPr="00D67741">
              <w:rPr>
                <w:sz w:val="16"/>
                <w:szCs w:val="16"/>
              </w:rPr>
              <w:t>Опалубочные работы</w:t>
            </w:r>
          </w:p>
          <w:p w:rsidR="00746887" w:rsidRPr="00D67741" w:rsidRDefault="00FD2C1E" w:rsidP="00D67741">
            <w:pPr>
              <w:shd w:val="clear" w:color="auto" w:fill="FFFFFF"/>
              <w:rPr>
                <w:sz w:val="16"/>
                <w:szCs w:val="16"/>
              </w:rPr>
            </w:pPr>
            <w:r w:rsidRPr="00D67741">
              <w:rPr>
                <w:sz w:val="16"/>
                <w:szCs w:val="16"/>
              </w:rPr>
              <w:t>Арматурные работы</w:t>
            </w:r>
          </w:p>
          <w:p w:rsidR="00746887" w:rsidRPr="00D67741" w:rsidRDefault="00FD2C1E" w:rsidP="00D67741">
            <w:pPr>
              <w:shd w:val="clear" w:color="auto" w:fill="FFFFFF"/>
              <w:rPr>
                <w:sz w:val="16"/>
                <w:szCs w:val="16"/>
              </w:rPr>
            </w:pPr>
            <w:r w:rsidRPr="00D67741">
              <w:rPr>
                <w:sz w:val="16"/>
                <w:szCs w:val="16"/>
              </w:rPr>
              <w:t>Бетонные работы</w:t>
            </w:r>
          </w:p>
          <w:p w:rsidR="00746887" w:rsidRPr="00D67741" w:rsidRDefault="00746887" w:rsidP="00D67741">
            <w:pPr>
              <w:shd w:val="clear" w:color="auto" w:fill="FFFFFF"/>
              <w:rPr>
                <w:sz w:val="16"/>
                <w:szCs w:val="16"/>
              </w:rPr>
            </w:pPr>
            <w:r w:rsidRPr="00D67741">
              <w:rPr>
                <w:sz w:val="16"/>
                <w:szCs w:val="16"/>
              </w:rPr>
              <w:t>С</w:t>
            </w:r>
            <w:r w:rsidR="00FD2C1E" w:rsidRPr="00D67741">
              <w:rPr>
                <w:sz w:val="16"/>
                <w:szCs w:val="16"/>
              </w:rPr>
              <w:t>пециальные методы бетонирования</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высокой темп</w:t>
            </w:r>
            <w:r w:rsidRPr="00D67741">
              <w:rPr>
                <w:sz w:val="16"/>
                <w:szCs w:val="16"/>
              </w:rPr>
              <w:t>е</w:t>
            </w:r>
            <w:r w:rsidRPr="00D67741">
              <w:rPr>
                <w:sz w:val="16"/>
                <w:szCs w:val="16"/>
              </w:rPr>
              <w:t>ра</w:t>
            </w:r>
            <w:r w:rsidR="00FD2C1E" w:rsidRPr="00D67741">
              <w:rPr>
                <w:sz w:val="16"/>
                <w:szCs w:val="16"/>
              </w:rPr>
              <w:t>туре воздуха и низкой влажности</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отрицательных те</w:t>
            </w:r>
            <w:r w:rsidRPr="00D67741">
              <w:rPr>
                <w:sz w:val="16"/>
                <w:szCs w:val="16"/>
              </w:rPr>
              <w:t>м</w:t>
            </w:r>
            <w:r w:rsidR="00FD2C1E" w:rsidRPr="00D6774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9" w:tgtFrame="_blank" w:history="1">
              <w:r w:rsidRPr="00D67741">
                <w:rPr>
                  <w:sz w:val="16"/>
                  <w:szCs w:val="16"/>
                </w:rPr>
                <w:t>СП 1.03.09-2023</w:t>
              </w:r>
            </w:hyperlink>
          </w:p>
          <w:p w:rsidR="00746887" w:rsidRPr="00D67741" w:rsidRDefault="00746887" w:rsidP="00D67741">
            <w:pPr>
              <w:shd w:val="clear" w:color="auto" w:fill="FFFFFF"/>
              <w:ind w:left="-17"/>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5374DF">
            <w:pPr>
              <w:rPr>
                <w:b/>
                <w:bCs/>
                <w:spacing w:val="4"/>
                <w:sz w:val="16"/>
                <w:szCs w:val="16"/>
              </w:rPr>
            </w:pPr>
            <w:r w:rsidRPr="006B6416">
              <w:rPr>
                <w:b/>
                <w:bCs/>
                <w:spacing w:val="4"/>
                <w:sz w:val="16"/>
                <w:szCs w:val="16"/>
              </w:rPr>
              <w:t>Монтаж сборных б</w:t>
            </w:r>
            <w:r w:rsidRPr="006B6416">
              <w:rPr>
                <w:b/>
                <w:bCs/>
                <w:spacing w:val="4"/>
                <w:sz w:val="16"/>
                <w:szCs w:val="16"/>
              </w:rPr>
              <w:t>е</w:t>
            </w:r>
            <w:r w:rsidRPr="006B6416">
              <w:rPr>
                <w:b/>
                <w:bCs/>
                <w:spacing w:val="4"/>
                <w:sz w:val="16"/>
                <w:szCs w:val="16"/>
              </w:rPr>
              <w:t>тонных и железобето</w:t>
            </w:r>
            <w:r w:rsidRPr="006B6416">
              <w:rPr>
                <w:b/>
                <w:bCs/>
                <w:spacing w:val="4"/>
                <w:sz w:val="16"/>
                <w:szCs w:val="16"/>
              </w:rPr>
              <w:t>н</w:t>
            </w:r>
            <w:r w:rsidRPr="006B6416">
              <w:rPr>
                <w:b/>
                <w:bCs/>
                <w:spacing w:val="4"/>
                <w:sz w:val="16"/>
                <w:szCs w:val="16"/>
              </w:rPr>
              <w:t>ных конс</w:t>
            </w:r>
            <w:r w:rsidRPr="006B6416">
              <w:rPr>
                <w:b/>
                <w:bCs/>
                <w:spacing w:val="4"/>
                <w:sz w:val="16"/>
                <w:szCs w:val="16"/>
              </w:rPr>
              <w:t>т</w:t>
            </w:r>
            <w:r w:rsidRPr="006B6416">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B6416" w:rsidRDefault="002E2105" w:rsidP="00D67741">
            <w:pPr>
              <w:shd w:val="clear" w:color="auto" w:fill="FFFFFF"/>
              <w:rPr>
                <w:sz w:val="16"/>
                <w:szCs w:val="16"/>
              </w:rPr>
            </w:pPr>
            <w:r w:rsidRPr="006B6416">
              <w:rPr>
                <w:sz w:val="16"/>
                <w:szCs w:val="16"/>
              </w:rPr>
              <w:t xml:space="preserve">СН 1.03.01-2019 </w:t>
            </w:r>
          </w:p>
          <w:p w:rsidR="00973F39" w:rsidRPr="006B6416" w:rsidRDefault="00973F39" w:rsidP="00D67741">
            <w:pPr>
              <w:shd w:val="clear" w:color="auto" w:fill="FFFFFF"/>
              <w:suppressAutoHyphens/>
              <w:ind w:left="34" w:right="-23"/>
              <w:rPr>
                <w:sz w:val="16"/>
                <w:szCs w:val="16"/>
              </w:rPr>
            </w:pPr>
            <w:hyperlink r:id="rId10" w:tgtFrame="_blank" w:history="1">
              <w:r w:rsidRPr="006B6416">
                <w:rPr>
                  <w:sz w:val="16"/>
                  <w:szCs w:val="16"/>
                </w:rPr>
                <w:t>СП 1.03.09-2023</w:t>
              </w:r>
            </w:hyperlink>
          </w:p>
          <w:p w:rsidR="00746887" w:rsidRPr="006B6416"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D67741">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D67741">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D67741">
            <w:pPr>
              <w:shd w:val="clear" w:color="auto" w:fill="FFFFFF"/>
              <w:rPr>
                <w:sz w:val="16"/>
                <w:szCs w:val="16"/>
              </w:rPr>
            </w:pPr>
            <w:r w:rsidRPr="00D67741">
              <w:rPr>
                <w:sz w:val="16"/>
                <w:szCs w:val="16"/>
              </w:rPr>
              <w:t>Монтаж панелей стен</w:t>
            </w:r>
          </w:p>
          <w:p w:rsidR="00746887" w:rsidRPr="00D67741" w:rsidRDefault="00746887" w:rsidP="00D67741">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D67741">
            <w:pPr>
              <w:shd w:val="clear" w:color="auto" w:fill="FFFFFF"/>
              <w:rPr>
                <w:sz w:val="16"/>
                <w:szCs w:val="16"/>
              </w:rPr>
            </w:pPr>
            <w:r w:rsidRPr="00D67741">
              <w:rPr>
                <w:sz w:val="16"/>
                <w:szCs w:val="16"/>
              </w:rPr>
              <w:t>Сварка и антикоррозионная за</w:t>
            </w:r>
            <w:r w:rsidR="00FD2C1E" w:rsidRPr="00D67741">
              <w:rPr>
                <w:sz w:val="16"/>
                <w:szCs w:val="16"/>
              </w:rPr>
              <w:t xml:space="preserve">щита стальных </w:t>
            </w:r>
            <w:proofErr w:type="gramStart"/>
            <w:r w:rsidR="00FD2C1E" w:rsidRPr="00D67741">
              <w:rPr>
                <w:sz w:val="16"/>
                <w:szCs w:val="16"/>
              </w:rPr>
              <w:t>эл</w:t>
            </w:r>
            <w:r w:rsidR="00FD2C1E" w:rsidRPr="00D67741">
              <w:rPr>
                <w:sz w:val="16"/>
                <w:szCs w:val="16"/>
              </w:rPr>
              <w:t>е</w:t>
            </w:r>
            <w:r w:rsidR="00FD2C1E" w:rsidRPr="00D67741">
              <w:rPr>
                <w:sz w:val="16"/>
                <w:szCs w:val="16"/>
              </w:rPr>
              <w:t>ментов  стыков</w:t>
            </w:r>
            <w:proofErr w:type="gramEnd"/>
          </w:p>
          <w:p w:rsidR="00746887" w:rsidRPr="00D67741" w:rsidRDefault="00746887" w:rsidP="00D67741">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D67741">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11" w:tgtFrame="_blank" w:history="1">
              <w:r w:rsidRPr="00D67741">
                <w:rPr>
                  <w:sz w:val="16"/>
                  <w:szCs w:val="16"/>
                </w:rPr>
                <w:t>СП 1.03.09-2023</w:t>
              </w:r>
            </w:hyperlink>
          </w:p>
          <w:p w:rsidR="00746887" w:rsidRPr="00D67741" w:rsidRDefault="00746887" w:rsidP="00D67741">
            <w:pPr>
              <w:shd w:val="clear" w:color="auto" w:fill="FFFFFF"/>
              <w:rPr>
                <w:sz w:val="16"/>
                <w:szCs w:val="16"/>
              </w:rPr>
            </w:pP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 xml:space="preserve">СП 1.03.01-2019 </w:t>
            </w:r>
          </w:p>
          <w:p w:rsidR="007A2EED" w:rsidRPr="00D67741" w:rsidRDefault="007A2EED"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9E27B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t>Электромонта</w:t>
            </w:r>
            <w:r w:rsidRPr="009E27B5">
              <w:rPr>
                <w:b/>
                <w:bCs/>
                <w:spacing w:val="4"/>
                <w:sz w:val="16"/>
                <w:szCs w:val="16"/>
              </w:rPr>
              <w:t>ж</w:t>
            </w:r>
            <w:r w:rsidRPr="009E27B5">
              <w:rPr>
                <w:b/>
                <w:bCs/>
                <w:spacing w:val="4"/>
                <w:sz w:val="16"/>
                <w:szCs w:val="16"/>
              </w:rPr>
              <w:t xml:space="preserve">ные работы (устройство сетей и систем </w:t>
            </w:r>
          </w:p>
          <w:p w:rsidR="009E27B5" w:rsidRPr="009E27B5" w:rsidRDefault="009E27B5" w:rsidP="008E11B6">
            <w:pPr>
              <w:rPr>
                <w:b/>
                <w:bCs/>
                <w:spacing w:val="4"/>
                <w:sz w:val="16"/>
                <w:szCs w:val="16"/>
              </w:rPr>
            </w:pPr>
            <w:r w:rsidRPr="009E27B5">
              <w:rPr>
                <w:b/>
                <w:bCs/>
                <w:spacing w:val="4"/>
                <w:sz w:val="16"/>
                <w:szCs w:val="16"/>
              </w:rPr>
              <w:t>электроснабжения, электроосвещ</w:t>
            </w:r>
            <w:r w:rsidRPr="009E27B5">
              <w:rPr>
                <w:b/>
                <w:bCs/>
                <w:spacing w:val="4"/>
                <w:sz w:val="16"/>
                <w:szCs w:val="16"/>
              </w:rPr>
              <w:t>е</w:t>
            </w:r>
            <w:r w:rsidRPr="009E27B5">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СНиП 3.05.06-85 </w:t>
            </w:r>
          </w:p>
          <w:p w:rsidR="009E27B5" w:rsidRPr="009E27B5" w:rsidRDefault="009E27B5" w:rsidP="009E27B5">
            <w:pPr>
              <w:shd w:val="clear" w:color="auto" w:fill="FFFFFF"/>
              <w:rPr>
                <w:sz w:val="16"/>
                <w:szCs w:val="16"/>
              </w:rPr>
            </w:pPr>
            <w:r w:rsidRPr="009E27B5">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Электропроводки</w:t>
            </w:r>
          </w:p>
          <w:p w:rsidR="009E27B5" w:rsidRPr="009E27B5" w:rsidRDefault="009E27B5" w:rsidP="009E27B5">
            <w:pPr>
              <w:shd w:val="clear" w:color="auto" w:fill="FFFFFF"/>
              <w:rPr>
                <w:sz w:val="16"/>
                <w:szCs w:val="16"/>
              </w:rPr>
            </w:pPr>
            <w:r w:rsidRPr="009E27B5">
              <w:rPr>
                <w:sz w:val="16"/>
                <w:szCs w:val="16"/>
              </w:rPr>
              <w:t>Кабельные линии</w:t>
            </w:r>
          </w:p>
          <w:p w:rsidR="009E27B5" w:rsidRPr="009E27B5" w:rsidRDefault="009E27B5" w:rsidP="009E27B5">
            <w:pPr>
              <w:shd w:val="clear" w:color="auto" w:fill="FFFFFF"/>
              <w:rPr>
                <w:sz w:val="16"/>
                <w:szCs w:val="16"/>
              </w:rPr>
            </w:pPr>
            <w:r w:rsidRPr="009E27B5">
              <w:rPr>
                <w:sz w:val="16"/>
                <w:szCs w:val="16"/>
              </w:rPr>
              <w:t>Воздушные линии электропередачи</w:t>
            </w:r>
          </w:p>
          <w:p w:rsidR="009E27B5" w:rsidRPr="009E27B5" w:rsidRDefault="009E27B5" w:rsidP="009E27B5">
            <w:pPr>
              <w:shd w:val="clear" w:color="auto" w:fill="FFFFFF"/>
              <w:rPr>
                <w:sz w:val="16"/>
                <w:szCs w:val="16"/>
              </w:rPr>
            </w:pPr>
            <w:r w:rsidRPr="009E27B5">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bl>
    <w:p w:rsidR="00804581" w:rsidRDefault="00804581"/>
    <w:p w:rsidR="00B857B6" w:rsidRPr="00D801E8" w:rsidRDefault="00B857B6" w:rsidP="00245B26"/>
    <w:sectPr w:rsidR="00B857B6" w:rsidRPr="00D801E8" w:rsidSect="00A62644">
      <w:headerReference w:type="even" r:id="rId12"/>
      <w:headerReference w:type="default" r:id="rId13"/>
      <w:footerReference w:type="even" r:id="rId14"/>
      <w:footerReference w:type="default" r:id="rId15"/>
      <w:headerReference w:type="first" r:id="rId16"/>
      <w:footerReference w:type="first" r:id="rId17"/>
      <w:pgSz w:w="11906" w:h="16838"/>
      <w:pgMar w:top="3856" w:right="992" w:bottom="2836" w:left="1304" w:header="720" w:footer="24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6E3" w:rsidRDefault="003366E3">
      <w:r>
        <w:separator/>
      </w:r>
    </w:p>
  </w:endnote>
  <w:endnote w:type="continuationSeparator" w:id="0">
    <w:p w:rsidR="003366E3" w:rsidRDefault="0033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563" w:rsidRDefault="00D1056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243605">
    <w:pPr>
      <w:ind w:firstLine="426"/>
      <w:jc w:val="both"/>
      <w:rPr>
        <w:sz w:val="16"/>
        <w:szCs w:val="16"/>
      </w:rPr>
    </w:pPr>
    <w:r>
      <w:rPr>
        <w:sz w:val="16"/>
        <w:szCs w:val="16"/>
      </w:rPr>
      <w:t xml:space="preserve">Руководитель организации </w:t>
    </w:r>
  </w:p>
  <w:p w:rsidR="00243FF5" w:rsidRPr="009A303A" w:rsidRDefault="00243FF5"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43FF5" w:rsidRPr="009A303A" w:rsidRDefault="00243FF5" w:rsidP="00243605">
    <w:pPr>
      <w:ind w:firstLine="426"/>
      <w:jc w:val="both"/>
      <w:rPr>
        <w:sz w:val="16"/>
        <w:szCs w:val="16"/>
      </w:rPr>
    </w:pPr>
    <w:r w:rsidRPr="009A303A">
      <w:rPr>
        <w:sz w:val="16"/>
        <w:szCs w:val="16"/>
      </w:rPr>
      <w:t>производственного контроля</w:t>
    </w:r>
  </w:p>
  <w:p w:rsidR="00243FF5" w:rsidRPr="0004573F" w:rsidRDefault="00243FF5" w:rsidP="00243605">
    <w:pPr>
      <w:jc w:val="both"/>
      <w:rPr>
        <w:sz w:val="18"/>
        <w:szCs w:val="18"/>
      </w:rPr>
    </w:pPr>
  </w:p>
  <w:p w:rsidR="00243FF5" w:rsidRDefault="00243FF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243FF5" w:rsidRPr="00652395" w:rsidRDefault="00243FF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43FF5" w:rsidRDefault="00243FF5"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563" w:rsidRDefault="00D1056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6E3" w:rsidRDefault="003366E3">
      <w:r>
        <w:separator/>
      </w:r>
    </w:p>
  </w:footnote>
  <w:footnote w:type="continuationSeparator" w:id="0">
    <w:p w:rsidR="003366E3" w:rsidRDefault="00336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43FF5" w:rsidRDefault="00243FF5"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1E5318">
    <w:pPr>
      <w:ind w:right="360"/>
      <w:rPr>
        <w:sz w:val="24"/>
      </w:rPr>
    </w:pPr>
  </w:p>
  <w:p w:rsidR="00243FF5" w:rsidRPr="00706A04" w:rsidRDefault="00243FF5"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243FF5" w:rsidRPr="00706A04" w:rsidRDefault="00243FF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160</w:t>
    </w:r>
    <w:r w:rsidR="00895386">
      <w:rPr>
        <w:sz w:val="28"/>
        <w:szCs w:val="28"/>
        <w:u w:val="single"/>
      </w:rPr>
      <w:t>1</w:t>
    </w:r>
    <w:r>
      <w:rPr>
        <w:sz w:val="28"/>
        <w:szCs w:val="28"/>
        <w:u w:val="single"/>
      </w:rPr>
      <w:t xml:space="preserve">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243FF5" w:rsidRPr="00706A04" w:rsidRDefault="00243FF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43FF5" w:rsidRPr="00E510FF" w:rsidRDefault="00243FF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895386">
      <w:rPr>
        <w:sz w:val="28"/>
        <w:u w:val="single"/>
      </w:rPr>
      <w:t>01</w:t>
    </w:r>
    <w:r w:rsidRPr="00316932">
      <w:rPr>
        <w:sz w:val="28"/>
        <w:u w:val="single"/>
      </w:rPr>
      <w:t xml:space="preserve"> </w:t>
    </w:r>
    <w:r w:rsidRPr="00316932">
      <w:rPr>
        <w:sz w:val="24"/>
        <w:szCs w:val="24"/>
      </w:rPr>
      <w:t>»</w:t>
    </w:r>
    <w:r w:rsidRPr="00316932">
      <w:rPr>
        <w:sz w:val="28"/>
        <w:u w:val="single"/>
      </w:rPr>
      <w:t xml:space="preserve"> </w:t>
    </w:r>
    <w:r w:rsidR="00895386">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10563">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1056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43FF5" w:rsidRPr="006805F8" w:rsidRDefault="00243FF5" w:rsidP="00B966ED">
    <w:pPr>
      <w:rPr>
        <w:sz w:val="22"/>
      </w:rPr>
    </w:pPr>
  </w:p>
  <w:p w:rsidR="00243FF5" w:rsidRPr="00BA10DD" w:rsidRDefault="00243FF5" w:rsidP="00A27EC3">
    <w:pPr>
      <w:jc w:val="center"/>
      <w:rPr>
        <w:sz w:val="8"/>
        <w:szCs w:val="8"/>
      </w:rPr>
    </w:pPr>
    <w:r>
      <w:rPr>
        <w:sz w:val="32"/>
        <w:szCs w:val="32"/>
      </w:rPr>
      <w:t>ОБЛАСТЬ ТЕХНИЧЕСКОЙ КОМПЕТЕНТНОСТИ</w:t>
    </w:r>
  </w:p>
  <w:p w:rsidR="00243FF5" w:rsidRDefault="00243FF5" w:rsidP="00A27EC3">
    <w:pPr>
      <w:tabs>
        <w:tab w:val="left" w:pos="5625"/>
      </w:tabs>
      <w:jc w:val="center"/>
      <w:rPr>
        <w:sz w:val="32"/>
        <w:szCs w:val="32"/>
      </w:rPr>
    </w:pPr>
    <w:r w:rsidRPr="00C86AA8">
      <w:rPr>
        <w:sz w:val="32"/>
        <w:szCs w:val="32"/>
      </w:rPr>
      <w:t>производственного контроля</w:t>
    </w:r>
  </w:p>
  <w:p w:rsidR="00243FF5" w:rsidRPr="00F36231" w:rsidRDefault="00243FF5" w:rsidP="00B966ED">
    <w:pPr>
      <w:jc w:val="center"/>
      <w:rPr>
        <w:sz w:val="28"/>
        <w:szCs w:val="28"/>
      </w:rPr>
    </w:pPr>
    <w:r w:rsidRPr="006D241B">
      <w:rPr>
        <w:sz w:val="32"/>
        <w:szCs w:val="32"/>
      </w:rPr>
      <w:t>ООО «</w:t>
    </w:r>
    <w:r w:rsidR="00895386" w:rsidRPr="00895386">
      <w:rPr>
        <w:sz w:val="32"/>
        <w:szCs w:val="32"/>
      </w:rPr>
      <w:t>Артсмит</w:t>
    </w:r>
    <w:r>
      <w:rPr>
        <w:sz w:val="32"/>
        <w:szCs w:val="32"/>
      </w:rPr>
      <w:t>»</w:t>
    </w:r>
  </w:p>
  <w:p w:rsidR="00243FF5" w:rsidRDefault="00310AE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B18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BCE1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43FF5">
      <w:rPr>
        <w:sz w:val="12"/>
        <w:szCs w:val="12"/>
      </w:rPr>
      <w:t xml:space="preserve">наименование </w:t>
    </w:r>
    <w:r w:rsidR="00243FF5"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43FF5" w:rsidRPr="004E2B6E">
      <w:trPr>
        <w:trHeight w:val="534"/>
      </w:trPr>
      <w:tc>
        <w:tcPr>
          <w:tcW w:w="1985" w:type="dxa"/>
          <w:shd w:val="clear" w:color="auto" w:fill="auto"/>
        </w:tcPr>
        <w:p w:rsidR="00243FF5" w:rsidRPr="00974FBF" w:rsidRDefault="00243FF5"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43FF5" w:rsidRPr="00974FBF" w:rsidRDefault="00243FF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43FF5" w:rsidRPr="00F4464E" w:rsidRDefault="00243FF5"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43FF5" w:rsidRPr="004E2B6E" w:rsidRDefault="00243FF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43FF5" w:rsidRPr="00D10563" w:rsidRDefault="00243FF5">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563" w:rsidRDefault="00D1056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2C92"/>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0AE4"/>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366E3"/>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3CDD"/>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386"/>
    <w:rsid w:val="00895731"/>
    <w:rsid w:val="008A0744"/>
    <w:rsid w:val="008A0755"/>
    <w:rsid w:val="008A1914"/>
    <w:rsid w:val="008A1953"/>
    <w:rsid w:val="008A3C50"/>
    <w:rsid w:val="008A6218"/>
    <w:rsid w:val="008B087A"/>
    <w:rsid w:val="008B23C5"/>
    <w:rsid w:val="008B2CF2"/>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2644"/>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0DAE"/>
    <w:rsid w:val="00CF1049"/>
    <w:rsid w:val="00CF19E7"/>
    <w:rsid w:val="00CF28D7"/>
    <w:rsid w:val="00CF2B6E"/>
    <w:rsid w:val="00CF6EEB"/>
    <w:rsid w:val="00D009CB"/>
    <w:rsid w:val="00D01EB6"/>
    <w:rsid w:val="00D02F34"/>
    <w:rsid w:val="00D037B9"/>
    <w:rsid w:val="00D04A79"/>
    <w:rsid w:val="00D07E74"/>
    <w:rsid w:val="00D10563"/>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631"/>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99C838-B5A0-48B7-B288-D1F97550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ps3.belgiss.by/TnpaDetail.php?UrlId=6778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5014-4150-4347-8343-A61C06B8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2039</CharactersWithSpaces>
  <SharedDoc>false</SharedDoc>
  <HLinks>
    <vt:vector size="24" baseType="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2024-03-01T09:50:00Z</cp:lastPrinted>
  <dcterms:created xsi:type="dcterms:W3CDTF">2026-06-15T07:17:00Z</dcterms:created>
  <dcterms:modified xsi:type="dcterms:W3CDTF">2026-06-15T07:17:00Z</dcterms:modified>
</cp:coreProperties>
</file>