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E13DD0" w:rsidRPr="0059407F" w14:paraId="6AE1EF55" w14:textId="77777777" w:rsidTr="00716609">
        <w:trPr>
          <w:trHeight w:val="916"/>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55EC4E78" w14:textId="77777777" w:rsidR="00716609" w:rsidRPr="0096558C" w:rsidRDefault="00716609" w:rsidP="00E13DD0">
            <w:pPr>
              <w:spacing w:line="211" w:lineRule="auto"/>
              <w:rPr>
                <w:b/>
                <w:bCs/>
              </w:rPr>
            </w:pPr>
            <w:r w:rsidRPr="0096558C">
              <w:rPr>
                <w:b/>
                <w:bCs/>
              </w:rPr>
              <w:t xml:space="preserve">Стеклопакеты клееные </w:t>
            </w:r>
          </w:p>
          <w:p w14:paraId="658B30AD" w14:textId="77777777" w:rsidR="00E13DD0" w:rsidRPr="0096558C" w:rsidRDefault="00716609" w:rsidP="00E13DD0">
            <w:pPr>
              <w:spacing w:line="211" w:lineRule="auto"/>
              <w:rPr>
                <w:b/>
                <w:bCs/>
              </w:rPr>
            </w:pPr>
            <w:r w:rsidRPr="0096558C">
              <w:rPr>
                <w:b/>
                <w:bCs/>
              </w:rPr>
              <w:t>строительного назначения</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27D749F2" w14:textId="77777777" w:rsidR="00E13DD0" w:rsidRPr="0096558C" w:rsidRDefault="00716609" w:rsidP="002F65A1">
            <w:pPr>
              <w:spacing w:line="185" w:lineRule="auto"/>
              <w:ind w:left="-17" w:right="-17"/>
            </w:pPr>
            <w:r w:rsidRPr="0096558C">
              <w:t>ГОСТ 24866-2014</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093C8E60" w14:textId="77777777" w:rsidR="00E13DD0" w:rsidRPr="0096558C" w:rsidRDefault="00716609" w:rsidP="004A3A05">
            <w:pPr>
              <w:pStyle w:val="a6"/>
              <w:spacing w:line="173" w:lineRule="auto"/>
              <w:ind w:left="-17" w:right="-17"/>
              <w:rPr>
                <w:sz w:val="20"/>
              </w:rPr>
            </w:pPr>
            <w:r w:rsidRPr="0096558C">
              <w:rPr>
                <w:sz w:val="20"/>
              </w:rPr>
              <w:t>Отбор образцов;</w:t>
            </w:r>
          </w:p>
          <w:p w14:paraId="732EBAF5" w14:textId="77777777" w:rsidR="00716609" w:rsidRPr="0096558C" w:rsidRDefault="00716609" w:rsidP="004A3A05">
            <w:pPr>
              <w:pStyle w:val="a6"/>
              <w:spacing w:line="173" w:lineRule="auto"/>
              <w:ind w:left="-17" w:right="-17"/>
              <w:rPr>
                <w:sz w:val="20"/>
              </w:rPr>
            </w:pPr>
            <w:r w:rsidRPr="0096558C">
              <w:rPr>
                <w:sz w:val="20"/>
              </w:rPr>
              <w:t xml:space="preserve">Отклонение </w:t>
            </w:r>
            <w:r w:rsidR="00944FDF" w:rsidRPr="0096558C">
              <w:rPr>
                <w:sz w:val="20"/>
              </w:rPr>
              <w:t xml:space="preserve">по </w:t>
            </w:r>
            <w:r w:rsidRPr="0096558C">
              <w:rPr>
                <w:sz w:val="20"/>
              </w:rPr>
              <w:t>толщин</w:t>
            </w:r>
            <w:r w:rsidR="00944FDF" w:rsidRPr="0096558C">
              <w:rPr>
                <w:sz w:val="20"/>
              </w:rPr>
              <w:t>е</w:t>
            </w:r>
            <w:r w:rsidRPr="0096558C">
              <w:rPr>
                <w:sz w:val="20"/>
              </w:rPr>
              <w:t>;</w:t>
            </w:r>
          </w:p>
          <w:p w14:paraId="62C75126" w14:textId="77777777" w:rsidR="00716609" w:rsidRPr="0096558C" w:rsidRDefault="00716609" w:rsidP="004A3A05">
            <w:pPr>
              <w:pStyle w:val="a6"/>
              <w:spacing w:line="173" w:lineRule="auto"/>
              <w:ind w:left="-17" w:right="-17"/>
              <w:rPr>
                <w:sz w:val="20"/>
              </w:rPr>
            </w:pPr>
            <w:r w:rsidRPr="0096558C">
              <w:rPr>
                <w:sz w:val="20"/>
              </w:rPr>
              <w:t xml:space="preserve">Отклонение </w:t>
            </w:r>
            <w:r w:rsidR="00944FDF" w:rsidRPr="0096558C">
              <w:rPr>
                <w:sz w:val="20"/>
              </w:rPr>
              <w:t xml:space="preserve">по </w:t>
            </w:r>
            <w:r w:rsidRPr="0096558C">
              <w:rPr>
                <w:sz w:val="20"/>
              </w:rPr>
              <w:t>длин</w:t>
            </w:r>
            <w:r w:rsidR="00944FDF" w:rsidRPr="0096558C">
              <w:rPr>
                <w:sz w:val="20"/>
              </w:rPr>
              <w:t>е</w:t>
            </w:r>
            <w:r w:rsidRPr="0096558C">
              <w:rPr>
                <w:sz w:val="20"/>
              </w:rPr>
              <w:t xml:space="preserve"> (высот</w:t>
            </w:r>
            <w:r w:rsidR="00944FDF" w:rsidRPr="0096558C">
              <w:rPr>
                <w:sz w:val="20"/>
              </w:rPr>
              <w:t>е</w:t>
            </w:r>
            <w:r w:rsidRPr="0096558C">
              <w:rPr>
                <w:sz w:val="20"/>
              </w:rPr>
              <w:t>), ширин</w:t>
            </w:r>
            <w:r w:rsidR="00944FDF" w:rsidRPr="0096558C">
              <w:rPr>
                <w:sz w:val="20"/>
              </w:rPr>
              <w:t>е</w:t>
            </w:r>
            <w:r w:rsidRPr="0096558C">
              <w:rPr>
                <w:sz w:val="20"/>
              </w:rPr>
              <w:t>;</w:t>
            </w:r>
          </w:p>
          <w:p w14:paraId="1380FA4C" w14:textId="77777777" w:rsidR="00716609" w:rsidRPr="0096558C" w:rsidRDefault="00716609" w:rsidP="004A3A05">
            <w:pPr>
              <w:pStyle w:val="a6"/>
              <w:spacing w:line="173" w:lineRule="auto"/>
              <w:ind w:left="-17" w:right="-17"/>
              <w:rPr>
                <w:sz w:val="20"/>
              </w:rPr>
            </w:pPr>
            <w:r w:rsidRPr="0096558C">
              <w:rPr>
                <w:sz w:val="20"/>
              </w:rPr>
              <w:t>Разность длин диагоналей;</w:t>
            </w:r>
          </w:p>
          <w:p w14:paraId="560EE0C4" w14:textId="77777777" w:rsidR="00716609" w:rsidRPr="0096558C" w:rsidRDefault="00716609" w:rsidP="004A3A05">
            <w:pPr>
              <w:pStyle w:val="a6"/>
              <w:spacing w:line="173" w:lineRule="auto"/>
              <w:ind w:left="-17" w:right="-17"/>
              <w:rPr>
                <w:sz w:val="20"/>
              </w:rPr>
            </w:pPr>
            <w:r w:rsidRPr="0096558C">
              <w:rPr>
                <w:sz w:val="20"/>
              </w:rPr>
              <w:t>Отклонение от плоскостности;</w:t>
            </w:r>
          </w:p>
          <w:p w14:paraId="13D1B106" w14:textId="77777777" w:rsidR="00716609" w:rsidRPr="0096558C" w:rsidRDefault="00716609" w:rsidP="004A3A05">
            <w:pPr>
              <w:pStyle w:val="a6"/>
              <w:spacing w:line="173" w:lineRule="auto"/>
              <w:ind w:left="-17" w:right="-17"/>
              <w:rPr>
                <w:sz w:val="20"/>
              </w:rPr>
            </w:pPr>
            <w:r w:rsidRPr="0096558C">
              <w:rPr>
                <w:sz w:val="20"/>
              </w:rPr>
              <w:t>Отклонение от прямолинейных кромок;</w:t>
            </w:r>
          </w:p>
          <w:p w14:paraId="6E80E348" w14:textId="77777777" w:rsidR="00716609" w:rsidRPr="0096558C" w:rsidRDefault="00716609" w:rsidP="004A3A05">
            <w:pPr>
              <w:pStyle w:val="a6"/>
              <w:spacing w:line="173" w:lineRule="auto"/>
              <w:ind w:left="-17" w:right="-17"/>
              <w:rPr>
                <w:sz w:val="20"/>
              </w:rPr>
            </w:pPr>
            <w:r w:rsidRPr="0096558C">
              <w:rPr>
                <w:sz w:val="20"/>
              </w:rPr>
              <w:t>Герметичность;</w:t>
            </w:r>
          </w:p>
          <w:p w14:paraId="619C3285" w14:textId="77777777" w:rsidR="00716609" w:rsidRPr="0096558C" w:rsidRDefault="00716609" w:rsidP="004A3A05">
            <w:pPr>
              <w:pStyle w:val="a6"/>
              <w:spacing w:line="173" w:lineRule="auto"/>
              <w:ind w:left="-17" w:right="-17"/>
              <w:rPr>
                <w:sz w:val="20"/>
              </w:rPr>
            </w:pPr>
            <w:r w:rsidRPr="0096558C">
              <w:rPr>
                <w:sz w:val="20"/>
              </w:rPr>
              <w:t>Эффективность влагопоглотителя;</w:t>
            </w:r>
          </w:p>
          <w:p w14:paraId="404B11C7" w14:textId="77777777" w:rsidR="00716609" w:rsidRPr="0096558C" w:rsidRDefault="00716609" w:rsidP="004A3A05">
            <w:pPr>
              <w:pStyle w:val="a6"/>
              <w:spacing w:line="173" w:lineRule="auto"/>
              <w:ind w:left="-17" w:right="-17"/>
              <w:rPr>
                <w:sz w:val="20"/>
              </w:rPr>
            </w:pPr>
            <w:r w:rsidRPr="0096558C">
              <w:rPr>
                <w:sz w:val="20"/>
              </w:rPr>
              <w:t>Внешний вид;</w:t>
            </w:r>
          </w:p>
          <w:p w14:paraId="1AF5C3A1" w14:textId="77777777" w:rsidR="00716609" w:rsidRPr="0096558C" w:rsidRDefault="00716609" w:rsidP="004A3A05">
            <w:pPr>
              <w:pStyle w:val="a6"/>
              <w:spacing w:line="173" w:lineRule="auto"/>
              <w:ind w:left="-17" w:right="-17"/>
              <w:rPr>
                <w:sz w:val="20"/>
              </w:rPr>
            </w:pPr>
            <w:r w:rsidRPr="0096558C">
              <w:rPr>
                <w:sz w:val="20"/>
              </w:rPr>
              <w:t>Упаковка;</w:t>
            </w:r>
          </w:p>
          <w:p w14:paraId="615EC423" w14:textId="77777777" w:rsidR="00716609" w:rsidRPr="0096558C" w:rsidRDefault="00716609" w:rsidP="004A3A05">
            <w:pPr>
              <w:pStyle w:val="a6"/>
              <w:spacing w:line="173" w:lineRule="auto"/>
              <w:ind w:left="-17" w:right="-17"/>
              <w:rPr>
                <w:sz w:val="20"/>
              </w:rPr>
            </w:pPr>
            <w:r w:rsidRPr="0096558C">
              <w:rPr>
                <w:sz w:val="20"/>
              </w:rPr>
              <w:t>Маркировка</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0B976BF4" w14:textId="77777777" w:rsidR="00E13DD0" w:rsidRPr="0096558C" w:rsidRDefault="00716609" w:rsidP="00E13DD0">
            <w:pPr>
              <w:ind w:left="-17" w:right="-17"/>
            </w:pPr>
            <w:r w:rsidRPr="0096558C">
              <w:t>ГОСТ 24866-2014</w:t>
            </w:r>
          </w:p>
          <w:p w14:paraId="4B151F12" w14:textId="77777777" w:rsidR="00716609" w:rsidRPr="0096558C" w:rsidRDefault="00716609" w:rsidP="00E13DD0">
            <w:pPr>
              <w:ind w:left="-17" w:right="-17"/>
            </w:pPr>
            <w:r w:rsidRPr="0096558C">
              <w:t>ГОСТ 32557-2014</w:t>
            </w:r>
          </w:p>
          <w:p w14:paraId="0455CE8F" w14:textId="77777777" w:rsidR="00716609" w:rsidRPr="0096558C" w:rsidRDefault="00716609" w:rsidP="00E13DD0">
            <w:pPr>
              <w:ind w:left="-17" w:right="-17"/>
            </w:pPr>
            <w:r w:rsidRPr="0096558C">
              <w:t>ГОСТ 32530-2013</w:t>
            </w:r>
          </w:p>
        </w:tc>
      </w:tr>
      <w:tr w:rsidR="00716609" w:rsidRPr="0059407F" w14:paraId="6F683D49" w14:textId="77777777" w:rsidTr="00716609">
        <w:trPr>
          <w:trHeight w:val="916"/>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78A7703C" w14:textId="77777777" w:rsidR="00944FDF" w:rsidRPr="0096558C" w:rsidRDefault="00716609" w:rsidP="00E13DD0">
            <w:pPr>
              <w:spacing w:line="211" w:lineRule="auto"/>
              <w:rPr>
                <w:b/>
                <w:bCs/>
              </w:rPr>
            </w:pPr>
            <w:r w:rsidRPr="0096558C">
              <w:rPr>
                <w:b/>
                <w:bCs/>
              </w:rPr>
              <w:t xml:space="preserve">Стекло </w:t>
            </w:r>
          </w:p>
          <w:p w14:paraId="4A899E6A" w14:textId="77777777" w:rsidR="00716609" w:rsidRPr="0096558C" w:rsidRDefault="00716609" w:rsidP="00E13DD0">
            <w:pPr>
              <w:spacing w:line="211" w:lineRule="auto"/>
              <w:rPr>
                <w:b/>
                <w:bCs/>
              </w:rPr>
            </w:pPr>
            <w:r w:rsidRPr="0096558C">
              <w:rPr>
                <w:b/>
                <w:bCs/>
              </w:rPr>
              <w:t>мног</w:t>
            </w:r>
            <w:r w:rsidRPr="0096558C">
              <w:rPr>
                <w:b/>
                <w:bCs/>
              </w:rPr>
              <w:t>о</w:t>
            </w:r>
            <w:r w:rsidRPr="0096558C">
              <w:rPr>
                <w:b/>
                <w:bCs/>
              </w:rPr>
              <w:t>слойное</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1C8F22A6" w14:textId="77777777" w:rsidR="00716609" w:rsidRPr="0096558C" w:rsidRDefault="00716609" w:rsidP="002F65A1">
            <w:pPr>
              <w:spacing w:line="185" w:lineRule="auto"/>
              <w:ind w:left="-17" w:right="-66"/>
              <w:rPr>
                <w:spacing w:val="-4"/>
              </w:rPr>
            </w:pPr>
            <w:r w:rsidRPr="0096558C">
              <w:rPr>
                <w:spacing w:val="-4"/>
              </w:rPr>
              <w:t>ГОСТ 30826-2014</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3A31017D" w14:textId="77777777" w:rsidR="00944FDF" w:rsidRPr="0096558C" w:rsidRDefault="00944FDF" w:rsidP="00944FDF">
            <w:pPr>
              <w:pStyle w:val="a6"/>
              <w:spacing w:line="173" w:lineRule="auto"/>
              <w:ind w:left="-17" w:right="-17"/>
              <w:rPr>
                <w:sz w:val="20"/>
              </w:rPr>
            </w:pPr>
            <w:r w:rsidRPr="0096558C">
              <w:rPr>
                <w:sz w:val="20"/>
              </w:rPr>
              <w:t>Отбор образцов;</w:t>
            </w:r>
          </w:p>
          <w:p w14:paraId="0512E152" w14:textId="77777777" w:rsidR="00944FDF" w:rsidRPr="0096558C" w:rsidRDefault="00944FDF" w:rsidP="00944FDF">
            <w:pPr>
              <w:pStyle w:val="a6"/>
              <w:spacing w:line="173" w:lineRule="auto"/>
              <w:ind w:left="-17" w:right="-17"/>
              <w:rPr>
                <w:sz w:val="20"/>
              </w:rPr>
            </w:pPr>
            <w:r w:rsidRPr="0096558C">
              <w:rPr>
                <w:sz w:val="20"/>
              </w:rPr>
              <w:t>Отклонение по толщине;</w:t>
            </w:r>
          </w:p>
          <w:p w14:paraId="405AB026" w14:textId="77777777" w:rsidR="00944FDF" w:rsidRPr="0096558C" w:rsidRDefault="00944FDF" w:rsidP="00944FDF">
            <w:pPr>
              <w:pStyle w:val="a6"/>
              <w:spacing w:line="173" w:lineRule="auto"/>
              <w:ind w:left="-17" w:right="-17"/>
              <w:rPr>
                <w:sz w:val="20"/>
              </w:rPr>
            </w:pPr>
            <w:r w:rsidRPr="0096558C">
              <w:rPr>
                <w:sz w:val="20"/>
              </w:rPr>
              <w:t>Отклонение по длине (высоте), ширине;</w:t>
            </w:r>
          </w:p>
          <w:p w14:paraId="722485D5" w14:textId="77777777" w:rsidR="00944FDF" w:rsidRPr="0096558C" w:rsidRDefault="00944FDF" w:rsidP="00944FDF">
            <w:pPr>
              <w:pStyle w:val="a6"/>
              <w:spacing w:line="173" w:lineRule="auto"/>
              <w:ind w:left="-17" w:right="-17"/>
              <w:rPr>
                <w:sz w:val="20"/>
              </w:rPr>
            </w:pPr>
            <w:r w:rsidRPr="0096558C">
              <w:rPr>
                <w:sz w:val="20"/>
              </w:rPr>
              <w:t>Смещение листов стекла</w:t>
            </w:r>
          </w:p>
          <w:p w14:paraId="7E2F2905" w14:textId="77777777" w:rsidR="00944FDF" w:rsidRPr="0096558C" w:rsidRDefault="00944FDF" w:rsidP="00944FDF">
            <w:pPr>
              <w:pStyle w:val="a6"/>
              <w:spacing w:line="173" w:lineRule="auto"/>
              <w:ind w:left="-17" w:right="-17"/>
              <w:rPr>
                <w:sz w:val="20"/>
              </w:rPr>
            </w:pPr>
            <w:r w:rsidRPr="0096558C">
              <w:rPr>
                <w:sz w:val="20"/>
              </w:rPr>
              <w:t>Разность длин диагоналей;</w:t>
            </w:r>
          </w:p>
          <w:p w14:paraId="7245B3B4" w14:textId="77777777" w:rsidR="00944FDF" w:rsidRPr="0096558C" w:rsidRDefault="00944FDF" w:rsidP="00944FDF">
            <w:pPr>
              <w:pStyle w:val="a6"/>
              <w:spacing w:line="173" w:lineRule="auto"/>
              <w:ind w:left="-17" w:right="-17"/>
              <w:rPr>
                <w:sz w:val="20"/>
              </w:rPr>
            </w:pPr>
            <w:r w:rsidRPr="0096558C">
              <w:rPr>
                <w:sz w:val="20"/>
              </w:rPr>
              <w:t>Отклонение от плоскостности;</w:t>
            </w:r>
          </w:p>
          <w:p w14:paraId="770BE936" w14:textId="77777777" w:rsidR="00944FDF" w:rsidRPr="0096558C" w:rsidRDefault="00944FDF" w:rsidP="00944FDF">
            <w:pPr>
              <w:pStyle w:val="a6"/>
              <w:spacing w:line="173" w:lineRule="auto"/>
              <w:ind w:left="-17" w:right="-17"/>
              <w:rPr>
                <w:sz w:val="20"/>
              </w:rPr>
            </w:pPr>
            <w:r w:rsidRPr="0096558C">
              <w:rPr>
                <w:sz w:val="20"/>
              </w:rPr>
              <w:t>Отклонение от прямолинейных кромок;</w:t>
            </w:r>
          </w:p>
          <w:p w14:paraId="1EFEC151" w14:textId="77777777" w:rsidR="00944FDF" w:rsidRPr="0096558C" w:rsidRDefault="00944FDF" w:rsidP="00944FDF">
            <w:pPr>
              <w:pStyle w:val="a6"/>
              <w:spacing w:line="173" w:lineRule="auto"/>
              <w:ind w:left="-17" w:right="-17"/>
              <w:rPr>
                <w:sz w:val="20"/>
              </w:rPr>
            </w:pPr>
            <w:r w:rsidRPr="0096558C">
              <w:rPr>
                <w:sz w:val="20"/>
              </w:rPr>
              <w:t>Качество обработки кромок и расположение слоев;</w:t>
            </w:r>
          </w:p>
          <w:p w14:paraId="2E4B0E47" w14:textId="77777777" w:rsidR="00944FDF" w:rsidRPr="0096558C" w:rsidRDefault="00944FDF" w:rsidP="00944FDF">
            <w:pPr>
              <w:pStyle w:val="a6"/>
              <w:spacing w:line="173" w:lineRule="auto"/>
              <w:ind w:left="-17" w:right="-17"/>
              <w:rPr>
                <w:sz w:val="20"/>
              </w:rPr>
            </w:pPr>
            <w:r w:rsidRPr="0096558C">
              <w:rPr>
                <w:sz w:val="20"/>
              </w:rPr>
              <w:t>Пороки внешнего вида;</w:t>
            </w:r>
          </w:p>
          <w:p w14:paraId="106F8912" w14:textId="77777777" w:rsidR="00944FDF" w:rsidRPr="0096558C" w:rsidRDefault="00944FDF" w:rsidP="00944FDF">
            <w:pPr>
              <w:pStyle w:val="a6"/>
              <w:spacing w:line="173" w:lineRule="auto"/>
              <w:ind w:left="-17" w:right="-17"/>
              <w:rPr>
                <w:sz w:val="20"/>
              </w:rPr>
            </w:pPr>
            <w:r w:rsidRPr="0096558C">
              <w:rPr>
                <w:sz w:val="20"/>
              </w:rPr>
              <w:t>Внешний вид;</w:t>
            </w:r>
          </w:p>
          <w:p w14:paraId="21EA31C3" w14:textId="77777777" w:rsidR="00944FDF" w:rsidRPr="0096558C" w:rsidRDefault="00944FDF" w:rsidP="00944FDF">
            <w:pPr>
              <w:pStyle w:val="a6"/>
              <w:spacing w:line="173" w:lineRule="auto"/>
              <w:ind w:left="-17" w:right="-17"/>
              <w:rPr>
                <w:sz w:val="20"/>
              </w:rPr>
            </w:pPr>
            <w:r w:rsidRPr="0096558C">
              <w:rPr>
                <w:sz w:val="20"/>
              </w:rPr>
              <w:t>Упаковка;</w:t>
            </w:r>
          </w:p>
          <w:p w14:paraId="3083BE7D" w14:textId="77777777" w:rsidR="00716609" w:rsidRPr="0096558C" w:rsidRDefault="00944FDF" w:rsidP="00944FDF">
            <w:pPr>
              <w:pStyle w:val="a6"/>
              <w:spacing w:line="173" w:lineRule="auto"/>
              <w:ind w:left="-17" w:right="-17"/>
              <w:rPr>
                <w:sz w:val="20"/>
              </w:rPr>
            </w:pPr>
            <w:r w:rsidRPr="0096558C">
              <w:rPr>
                <w:sz w:val="20"/>
              </w:rPr>
              <w:t>Маркировка</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492F812D" w14:textId="77777777" w:rsidR="00716609" w:rsidRPr="0096558C" w:rsidRDefault="00716609" w:rsidP="00E13DD0">
            <w:pPr>
              <w:ind w:left="-17" w:right="-17"/>
            </w:pPr>
            <w:r w:rsidRPr="0096558C">
              <w:t>ГОСТ 30826-2014</w:t>
            </w:r>
          </w:p>
          <w:p w14:paraId="3E7B64ED" w14:textId="77777777" w:rsidR="00944FDF" w:rsidRPr="0096558C" w:rsidRDefault="00944FDF" w:rsidP="00E13DD0">
            <w:pPr>
              <w:ind w:left="-17" w:right="-17"/>
            </w:pPr>
            <w:r w:rsidRPr="0096558C">
              <w:t>ГОСТ 32557-2014</w:t>
            </w:r>
          </w:p>
          <w:p w14:paraId="1EDBC02D" w14:textId="77777777" w:rsidR="00944FDF" w:rsidRPr="0096558C" w:rsidRDefault="00944FDF" w:rsidP="00E13DD0">
            <w:pPr>
              <w:ind w:left="-17" w:right="-17"/>
            </w:pPr>
            <w:r w:rsidRPr="0096558C">
              <w:t>ГОСТ 32530-2013</w:t>
            </w:r>
          </w:p>
        </w:tc>
      </w:tr>
      <w:tr w:rsidR="00716609" w:rsidRPr="0059407F" w14:paraId="71ED89CE" w14:textId="77777777" w:rsidTr="00716609">
        <w:trPr>
          <w:trHeight w:val="916"/>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0D04098A" w14:textId="77777777" w:rsidR="00944FDF" w:rsidRPr="0096558C" w:rsidRDefault="00944FDF" w:rsidP="00E13DD0">
            <w:pPr>
              <w:spacing w:line="211" w:lineRule="auto"/>
              <w:rPr>
                <w:b/>
                <w:bCs/>
              </w:rPr>
            </w:pPr>
            <w:r w:rsidRPr="0096558C">
              <w:rPr>
                <w:b/>
                <w:bCs/>
              </w:rPr>
              <w:t xml:space="preserve">Стекло </w:t>
            </w:r>
          </w:p>
          <w:p w14:paraId="6EEEBBE3" w14:textId="77777777" w:rsidR="00716609" w:rsidRPr="0096558C" w:rsidRDefault="00944FDF" w:rsidP="00944FDF">
            <w:pPr>
              <w:spacing w:line="211" w:lineRule="auto"/>
              <w:rPr>
                <w:b/>
                <w:bCs/>
              </w:rPr>
            </w:pPr>
            <w:r w:rsidRPr="0096558C">
              <w:rPr>
                <w:b/>
                <w:bCs/>
              </w:rPr>
              <w:t>закаленное</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57AADB9D" w14:textId="77777777" w:rsidR="00716609" w:rsidRPr="0096558C" w:rsidRDefault="00944FDF" w:rsidP="002F65A1">
            <w:pPr>
              <w:spacing w:line="185" w:lineRule="auto"/>
              <w:ind w:left="-17" w:right="-66"/>
              <w:rPr>
                <w:spacing w:val="-4"/>
              </w:rPr>
            </w:pPr>
            <w:r w:rsidRPr="0096558C">
              <w:rPr>
                <w:spacing w:val="-4"/>
              </w:rPr>
              <w:t>ГОСТ 30698-2014</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50B80275" w14:textId="77777777" w:rsidR="00944FDF" w:rsidRPr="0096558C" w:rsidRDefault="00944FDF" w:rsidP="00944FDF">
            <w:pPr>
              <w:pStyle w:val="a6"/>
              <w:spacing w:line="173" w:lineRule="auto"/>
              <w:ind w:left="-17" w:right="-17"/>
              <w:rPr>
                <w:sz w:val="20"/>
              </w:rPr>
            </w:pPr>
            <w:r w:rsidRPr="0096558C">
              <w:rPr>
                <w:sz w:val="20"/>
              </w:rPr>
              <w:t>Отбор образцов;</w:t>
            </w:r>
          </w:p>
          <w:p w14:paraId="3E4315F9" w14:textId="77777777" w:rsidR="00944FDF" w:rsidRPr="0096558C" w:rsidRDefault="00944FDF" w:rsidP="00944FDF">
            <w:pPr>
              <w:pStyle w:val="a6"/>
              <w:spacing w:line="173" w:lineRule="auto"/>
              <w:ind w:left="-17" w:right="-17"/>
              <w:rPr>
                <w:sz w:val="20"/>
              </w:rPr>
            </w:pPr>
            <w:r w:rsidRPr="0096558C">
              <w:rPr>
                <w:sz w:val="20"/>
              </w:rPr>
              <w:t>Отклонение по толщине;</w:t>
            </w:r>
          </w:p>
          <w:p w14:paraId="2EAED8A2" w14:textId="77777777" w:rsidR="00944FDF" w:rsidRPr="0096558C" w:rsidRDefault="00944FDF" w:rsidP="00944FDF">
            <w:pPr>
              <w:pStyle w:val="a6"/>
              <w:spacing w:line="173" w:lineRule="auto"/>
              <w:ind w:left="-17" w:right="-17"/>
              <w:rPr>
                <w:sz w:val="20"/>
              </w:rPr>
            </w:pPr>
            <w:r w:rsidRPr="0096558C">
              <w:rPr>
                <w:sz w:val="20"/>
              </w:rPr>
              <w:t>Отклонение по длине, ширине;</w:t>
            </w:r>
          </w:p>
          <w:p w14:paraId="04B99D44" w14:textId="77777777" w:rsidR="00944FDF" w:rsidRPr="0096558C" w:rsidRDefault="00944FDF" w:rsidP="00944FDF">
            <w:pPr>
              <w:pStyle w:val="a6"/>
              <w:spacing w:line="173" w:lineRule="auto"/>
              <w:ind w:left="-17" w:right="-17"/>
              <w:rPr>
                <w:sz w:val="20"/>
              </w:rPr>
            </w:pPr>
            <w:r w:rsidRPr="0096558C">
              <w:rPr>
                <w:sz w:val="20"/>
              </w:rPr>
              <w:t>Отклонение размеров стекол непрямоугольной формы;</w:t>
            </w:r>
          </w:p>
          <w:p w14:paraId="5FD2E815" w14:textId="77777777" w:rsidR="00944FDF" w:rsidRPr="0096558C" w:rsidRDefault="00944FDF" w:rsidP="00944FDF">
            <w:pPr>
              <w:pStyle w:val="a6"/>
              <w:spacing w:line="173" w:lineRule="auto"/>
              <w:ind w:left="-17" w:right="-17"/>
              <w:rPr>
                <w:sz w:val="20"/>
              </w:rPr>
            </w:pPr>
            <w:r w:rsidRPr="0096558C">
              <w:rPr>
                <w:sz w:val="20"/>
              </w:rPr>
              <w:t>Отклонение моллированных стекол;</w:t>
            </w:r>
          </w:p>
          <w:p w14:paraId="391E582D" w14:textId="77777777" w:rsidR="00944FDF" w:rsidRPr="0096558C" w:rsidRDefault="00944FDF" w:rsidP="00944FDF">
            <w:pPr>
              <w:pStyle w:val="a6"/>
              <w:spacing w:line="173" w:lineRule="auto"/>
              <w:ind w:left="-17" w:right="-17"/>
              <w:rPr>
                <w:sz w:val="20"/>
              </w:rPr>
            </w:pPr>
            <w:r w:rsidRPr="0096558C">
              <w:rPr>
                <w:sz w:val="20"/>
              </w:rPr>
              <w:t>Разность длин диагоналей;</w:t>
            </w:r>
          </w:p>
          <w:p w14:paraId="5C299B6D" w14:textId="77777777" w:rsidR="00944FDF" w:rsidRPr="0096558C" w:rsidRDefault="00944FDF" w:rsidP="00944FDF">
            <w:pPr>
              <w:pStyle w:val="a6"/>
              <w:spacing w:line="173" w:lineRule="auto"/>
              <w:ind w:left="-17" w:right="-17"/>
              <w:rPr>
                <w:sz w:val="20"/>
              </w:rPr>
            </w:pPr>
            <w:r w:rsidRPr="0096558C">
              <w:rPr>
                <w:sz w:val="20"/>
              </w:rPr>
              <w:t>Отклонение от плоскостности;</w:t>
            </w:r>
          </w:p>
          <w:p w14:paraId="433C7FB6" w14:textId="77777777" w:rsidR="00944FDF" w:rsidRPr="0096558C" w:rsidRDefault="00944FDF" w:rsidP="00944FDF">
            <w:pPr>
              <w:pStyle w:val="a6"/>
              <w:spacing w:line="173" w:lineRule="auto"/>
              <w:ind w:left="-17" w:right="-17"/>
              <w:rPr>
                <w:sz w:val="20"/>
              </w:rPr>
            </w:pPr>
            <w:r w:rsidRPr="0096558C">
              <w:rPr>
                <w:sz w:val="20"/>
              </w:rPr>
              <w:t>Отклонение от прямолинейных кромок;</w:t>
            </w:r>
          </w:p>
          <w:p w14:paraId="02FC3E2A" w14:textId="77777777" w:rsidR="00944FDF" w:rsidRPr="0096558C" w:rsidRDefault="00944FDF" w:rsidP="00944FDF">
            <w:pPr>
              <w:pStyle w:val="a6"/>
              <w:spacing w:line="173" w:lineRule="auto"/>
              <w:ind w:left="-17" w:right="-17"/>
              <w:rPr>
                <w:sz w:val="20"/>
              </w:rPr>
            </w:pPr>
            <w:r w:rsidRPr="0096558C">
              <w:rPr>
                <w:sz w:val="20"/>
              </w:rPr>
              <w:t>Требование к обработке кромок;</w:t>
            </w:r>
          </w:p>
          <w:p w14:paraId="21E98AF4" w14:textId="77777777" w:rsidR="00944FDF" w:rsidRPr="0096558C" w:rsidRDefault="00944FDF" w:rsidP="00944FDF">
            <w:pPr>
              <w:pStyle w:val="a6"/>
              <w:spacing w:line="173" w:lineRule="auto"/>
              <w:ind w:left="-17" w:right="-17"/>
              <w:rPr>
                <w:sz w:val="20"/>
              </w:rPr>
            </w:pPr>
            <w:r w:rsidRPr="0096558C">
              <w:rPr>
                <w:sz w:val="20"/>
              </w:rPr>
              <w:t>Требования к расположению отверстий и кач</w:t>
            </w:r>
            <w:r w:rsidRPr="0096558C">
              <w:rPr>
                <w:sz w:val="20"/>
              </w:rPr>
              <w:t>е</w:t>
            </w:r>
            <w:r w:rsidRPr="0096558C">
              <w:rPr>
                <w:sz w:val="20"/>
              </w:rPr>
              <w:t>ство их обработки;</w:t>
            </w:r>
          </w:p>
          <w:p w14:paraId="1784873D" w14:textId="77777777" w:rsidR="00944FDF" w:rsidRPr="0096558C" w:rsidRDefault="0096558C" w:rsidP="00944FDF">
            <w:pPr>
              <w:pStyle w:val="a6"/>
              <w:spacing w:line="173" w:lineRule="auto"/>
              <w:ind w:left="-17" w:right="-17"/>
              <w:rPr>
                <w:sz w:val="20"/>
              </w:rPr>
            </w:pPr>
            <w:r w:rsidRPr="0096558C">
              <w:rPr>
                <w:sz w:val="20"/>
              </w:rPr>
              <w:t>Требования к расположению пазов и вырезов;</w:t>
            </w:r>
          </w:p>
          <w:p w14:paraId="5244FC69" w14:textId="77777777" w:rsidR="00944FDF" w:rsidRPr="0096558C" w:rsidRDefault="00944FDF" w:rsidP="00944FDF">
            <w:pPr>
              <w:pStyle w:val="a6"/>
              <w:spacing w:line="173" w:lineRule="auto"/>
              <w:ind w:left="-17" w:right="-17"/>
              <w:rPr>
                <w:sz w:val="20"/>
              </w:rPr>
            </w:pPr>
            <w:r w:rsidRPr="0096558C">
              <w:rPr>
                <w:sz w:val="20"/>
              </w:rPr>
              <w:t>Пороки внешнего вида;</w:t>
            </w:r>
          </w:p>
          <w:p w14:paraId="3B942C66" w14:textId="77777777" w:rsidR="0096558C" w:rsidRPr="0096558C" w:rsidRDefault="0096558C" w:rsidP="00944FDF">
            <w:pPr>
              <w:pStyle w:val="a6"/>
              <w:spacing w:line="173" w:lineRule="auto"/>
              <w:ind w:left="-17" w:right="-17"/>
              <w:rPr>
                <w:sz w:val="20"/>
              </w:rPr>
            </w:pPr>
            <w:r w:rsidRPr="0096558C">
              <w:rPr>
                <w:sz w:val="20"/>
              </w:rPr>
              <w:t>Характер разрушения;</w:t>
            </w:r>
          </w:p>
          <w:p w14:paraId="3E78203E" w14:textId="77777777" w:rsidR="00944FDF" w:rsidRPr="0096558C" w:rsidRDefault="00944FDF" w:rsidP="00944FDF">
            <w:pPr>
              <w:pStyle w:val="a6"/>
              <w:spacing w:line="173" w:lineRule="auto"/>
              <w:ind w:left="-17" w:right="-17"/>
              <w:rPr>
                <w:sz w:val="20"/>
              </w:rPr>
            </w:pPr>
            <w:r w:rsidRPr="0096558C">
              <w:rPr>
                <w:sz w:val="20"/>
              </w:rPr>
              <w:t>Внешний вид;</w:t>
            </w:r>
          </w:p>
          <w:p w14:paraId="2179C68A" w14:textId="77777777" w:rsidR="00944FDF" w:rsidRPr="0096558C" w:rsidRDefault="00944FDF" w:rsidP="00944FDF">
            <w:pPr>
              <w:pStyle w:val="a6"/>
              <w:spacing w:line="173" w:lineRule="auto"/>
              <w:ind w:left="-17" w:right="-17"/>
              <w:rPr>
                <w:sz w:val="20"/>
              </w:rPr>
            </w:pPr>
            <w:r w:rsidRPr="0096558C">
              <w:rPr>
                <w:sz w:val="20"/>
              </w:rPr>
              <w:t>Упаковка;</w:t>
            </w:r>
          </w:p>
          <w:p w14:paraId="57C251B5" w14:textId="77777777" w:rsidR="00716609" w:rsidRPr="0096558C" w:rsidRDefault="00944FDF" w:rsidP="00944FDF">
            <w:pPr>
              <w:pStyle w:val="a6"/>
              <w:spacing w:line="173" w:lineRule="auto"/>
              <w:ind w:left="-17" w:right="-17"/>
              <w:rPr>
                <w:sz w:val="20"/>
              </w:rPr>
            </w:pPr>
            <w:r w:rsidRPr="0096558C">
              <w:rPr>
                <w:sz w:val="20"/>
              </w:rPr>
              <w:t>Маркировка</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54C561B9" w14:textId="77777777" w:rsidR="00716609" w:rsidRPr="0096558C" w:rsidRDefault="00944FDF" w:rsidP="00E13DD0">
            <w:pPr>
              <w:ind w:left="-17" w:right="-17"/>
            </w:pPr>
            <w:r w:rsidRPr="0096558C">
              <w:t>ГОСТ 30698-2014</w:t>
            </w:r>
          </w:p>
          <w:p w14:paraId="3342CF4C" w14:textId="77777777" w:rsidR="00944FDF" w:rsidRPr="0096558C" w:rsidRDefault="00944FDF" w:rsidP="00944FDF">
            <w:pPr>
              <w:ind w:left="-17" w:right="-17"/>
            </w:pPr>
            <w:r w:rsidRPr="0096558C">
              <w:t>ГОСТ 32557-2014</w:t>
            </w:r>
          </w:p>
          <w:p w14:paraId="25176F54" w14:textId="77777777" w:rsidR="00944FDF" w:rsidRPr="0096558C" w:rsidRDefault="00944FDF" w:rsidP="00944FDF">
            <w:pPr>
              <w:ind w:left="-17" w:right="-17"/>
            </w:pPr>
            <w:r w:rsidRPr="0096558C">
              <w:t>ГОСТ 32530-2013</w:t>
            </w:r>
          </w:p>
          <w:p w14:paraId="0F169F64" w14:textId="77777777" w:rsidR="00944FDF" w:rsidRPr="0096558C" w:rsidRDefault="00944FDF" w:rsidP="00944FDF">
            <w:pPr>
              <w:ind w:left="-17" w:right="-17"/>
            </w:pPr>
            <w:r w:rsidRPr="0096558C">
              <w:t>ГОСТ 33002-2014</w:t>
            </w:r>
          </w:p>
        </w:tc>
      </w:tr>
      <w:tr w:rsidR="00716609" w:rsidRPr="0059407F" w14:paraId="0F1CB34A" w14:textId="77777777" w:rsidTr="00716609">
        <w:trPr>
          <w:trHeight w:val="916"/>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40CC92CE" w14:textId="77777777" w:rsidR="0096558C" w:rsidRDefault="0096558C" w:rsidP="00E13DD0">
            <w:pPr>
              <w:spacing w:line="211" w:lineRule="auto"/>
              <w:rPr>
                <w:b/>
                <w:bCs/>
              </w:rPr>
            </w:pPr>
            <w:r w:rsidRPr="0096558C">
              <w:rPr>
                <w:b/>
                <w:bCs/>
              </w:rPr>
              <w:t xml:space="preserve">Стекло </w:t>
            </w:r>
          </w:p>
          <w:p w14:paraId="0328C321" w14:textId="77777777" w:rsidR="00716609" w:rsidRPr="0096558C" w:rsidRDefault="0096558C" w:rsidP="00E13DD0">
            <w:pPr>
              <w:spacing w:line="211" w:lineRule="auto"/>
              <w:rPr>
                <w:b/>
                <w:bCs/>
              </w:rPr>
            </w:pPr>
            <w:r w:rsidRPr="0096558C">
              <w:rPr>
                <w:b/>
                <w:bCs/>
              </w:rPr>
              <w:t>выс</w:t>
            </w:r>
            <w:r w:rsidRPr="0096558C">
              <w:rPr>
                <w:b/>
                <w:bCs/>
              </w:rPr>
              <w:t>о</w:t>
            </w:r>
            <w:r w:rsidRPr="0096558C">
              <w:rPr>
                <w:b/>
                <w:bCs/>
              </w:rPr>
              <w:t>копрочное</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4DD277BE" w14:textId="77777777" w:rsidR="00716609" w:rsidRPr="0096558C" w:rsidRDefault="0096558C" w:rsidP="002F65A1">
            <w:pPr>
              <w:spacing w:line="185" w:lineRule="auto"/>
              <w:ind w:left="-17" w:right="-66"/>
              <w:rPr>
                <w:spacing w:val="-4"/>
              </w:rPr>
            </w:pPr>
            <w:r w:rsidRPr="0096558C">
              <w:rPr>
                <w:spacing w:val="-4"/>
              </w:rPr>
              <w:t>СТБ 51.2.06-2005</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1E489B0E" w14:textId="77777777" w:rsidR="0096558C" w:rsidRPr="0096558C" w:rsidRDefault="0096558C" w:rsidP="0096558C">
            <w:pPr>
              <w:pStyle w:val="a6"/>
              <w:spacing w:line="173" w:lineRule="auto"/>
              <w:ind w:right="-17"/>
              <w:rPr>
                <w:sz w:val="20"/>
              </w:rPr>
            </w:pPr>
            <w:r w:rsidRPr="0096558C">
              <w:rPr>
                <w:sz w:val="20"/>
              </w:rPr>
              <w:t>Отбор образцов;</w:t>
            </w:r>
          </w:p>
          <w:p w14:paraId="62712932" w14:textId="77777777" w:rsidR="0096558C" w:rsidRPr="0096558C" w:rsidRDefault="0096558C" w:rsidP="0096558C">
            <w:pPr>
              <w:pStyle w:val="a6"/>
              <w:spacing w:line="173" w:lineRule="auto"/>
              <w:ind w:right="-17"/>
              <w:rPr>
                <w:sz w:val="20"/>
              </w:rPr>
            </w:pPr>
            <w:r w:rsidRPr="0096558C">
              <w:rPr>
                <w:sz w:val="20"/>
              </w:rPr>
              <w:t>Геометрические размеры;</w:t>
            </w:r>
          </w:p>
          <w:p w14:paraId="2A465D73" w14:textId="77777777" w:rsidR="0096558C" w:rsidRPr="0096558C" w:rsidRDefault="0096558C" w:rsidP="0096558C">
            <w:pPr>
              <w:pStyle w:val="a6"/>
              <w:spacing w:line="173" w:lineRule="auto"/>
              <w:ind w:right="-17"/>
              <w:rPr>
                <w:sz w:val="20"/>
              </w:rPr>
            </w:pPr>
            <w:r w:rsidRPr="0096558C">
              <w:rPr>
                <w:sz w:val="20"/>
              </w:rPr>
              <w:t>Отклонение геометрических размеров и фо</w:t>
            </w:r>
            <w:r w:rsidRPr="0096558C">
              <w:rPr>
                <w:sz w:val="20"/>
              </w:rPr>
              <w:t>р</w:t>
            </w:r>
            <w:r w:rsidRPr="0096558C">
              <w:rPr>
                <w:sz w:val="20"/>
              </w:rPr>
              <w:t>мы;;</w:t>
            </w:r>
          </w:p>
          <w:p w14:paraId="687BC909" w14:textId="77777777" w:rsidR="0096558C" w:rsidRPr="0096558C" w:rsidRDefault="0096558C" w:rsidP="0096558C">
            <w:pPr>
              <w:pStyle w:val="a6"/>
              <w:spacing w:line="173" w:lineRule="auto"/>
              <w:ind w:right="-17"/>
              <w:rPr>
                <w:sz w:val="20"/>
              </w:rPr>
            </w:pPr>
            <w:r w:rsidRPr="0096558C">
              <w:rPr>
                <w:sz w:val="20"/>
              </w:rPr>
              <w:t>Смещение листов стекла;</w:t>
            </w:r>
          </w:p>
          <w:p w14:paraId="6FDC4A50" w14:textId="77777777" w:rsidR="0096558C" w:rsidRPr="0096558C" w:rsidRDefault="0096558C" w:rsidP="0096558C">
            <w:pPr>
              <w:pStyle w:val="a6"/>
              <w:spacing w:line="173" w:lineRule="auto"/>
              <w:ind w:right="-17"/>
              <w:rPr>
                <w:sz w:val="20"/>
              </w:rPr>
            </w:pPr>
            <w:r w:rsidRPr="0096558C">
              <w:rPr>
                <w:sz w:val="20"/>
              </w:rPr>
              <w:t>Требовани к кроям, торцам</w:t>
            </w:r>
          </w:p>
          <w:p w14:paraId="711BDC6A" w14:textId="77777777" w:rsidR="0096558C" w:rsidRPr="0096558C" w:rsidRDefault="0096558C" w:rsidP="0096558C">
            <w:pPr>
              <w:pStyle w:val="a6"/>
              <w:spacing w:line="173" w:lineRule="auto"/>
              <w:ind w:right="-17"/>
              <w:rPr>
                <w:sz w:val="20"/>
              </w:rPr>
            </w:pPr>
            <w:r w:rsidRPr="0096558C">
              <w:rPr>
                <w:sz w:val="20"/>
              </w:rPr>
              <w:t>Внешний вид;</w:t>
            </w:r>
          </w:p>
          <w:p w14:paraId="54E3CA5D" w14:textId="77777777" w:rsidR="0096558C" w:rsidRPr="0096558C" w:rsidRDefault="0096558C" w:rsidP="0096558C">
            <w:pPr>
              <w:pStyle w:val="a6"/>
              <w:spacing w:line="173" w:lineRule="auto"/>
              <w:ind w:right="-17"/>
              <w:rPr>
                <w:sz w:val="20"/>
              </w:rPr>
            </w:pPr>
            <w:r w:rsidRPr="0096558C">
              <w:rPr>
                <w:sz w:val="20"/>
              </w:rPr>
              <w:t>Упаковка;</w:t>
            </w:r>
          </w:p>
          <w:p w14:paraId="41D7355D" w14:textId="77777777" w:rsidR="00716609" w:rsidRPr="0096558C" w:rsidRDefault="0096558C" w:rsidP="0096558C">
            <w:pPr>
              <w:pStyle w:val="a6"/>
              <w:spacing w:line="173" w:lineRule="auto"/>
              <w:ind w:right="-17"/>
              <w:rPr>
                <w:sz w:val="20"/>
              </w:rPr>
            </w:pPr>
            <w:r w:rsidRPr="0096558C">
              <w:rPr>
                <w:sz w:val="20"/>
              </w:rPr>
              <w:t>Маркировка</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782719FB" w14:textId="77777777" w:rsidR="00716609" w:rsidRPr="0096558C" w:rsidRDefault="0096558C" w:rsidP="00E13DD0">
            <w:pPr>
              <w:ind w:left="-17" w:right="-17"/>
            </w:pPr>
            <w:r w:rsidRPr="0096558C">
              <w:t>СТБ 51.2.06-2005</w:t>
            </w:r>
          </w:p>
        </w:tc>
      </w:tr>
    </w:tbl>
    <w:p w14:paraId="5B16D029"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F28AD" w14:textId="77777777" w:rsidR="00F6614F" w:rsidRDefault="00F6614F">
      <w:r>
        <w:separator/>
      </w:r>
    </w:p>
  </w:endnote>
  <w:endnote w:type="continuationSeparator" w:id="0">
    <w:p w14:paraId="166FEF30" w14:textId="77777777" w:rsidR="00F6614F" w:rsidRDefault="00F6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58A8" w14:textId="77777777" w:rsidR="00611FB0" w:rsidRDefault="00611FB0" w:rsidP="004233F0">
    <w:pPr>
      <w:ind w:firstLine="426"/>
      <w:jc w:val="both"/>
      <w:rPr>
        <w:sz w:val="16"/>
        <w:szCs w:val="16"/>
      </w:rPr>
    </w:pPr>
    <w:r>
      <w:rPr>
        <w:sz w:val="16"/>
        <w:szCs w:val="16"/>
      </w:rPr>
      <w:t>Руководитель организации</w:t>
    </w:r>
  </w:p>
  <w:p w14:paraId="3037DE81"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A5FBA8D"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75849C32"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70353">
      <w:rPr>
        <w:sz w:val="28"/>
      </w:rPr>
      <w:t>В.И. Лобачевский</w:t>
    </w:r>
    <w:r w:rsidRPr="00BA20DF">
      <w:rPr>
        <w:sz w:val="28"/>
      </w:rPr>
      <w:t xml:space="preserve">         </w:t>
    </w:r>
  </w:p>
  <w:p w14:paraId="7B69165B"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98BAC5B"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C8A2A" w14:textId="77777777" w:rsidR="00F6614F" w:rsidRDefault="00F6614F">
      <w:r>
        <w:separator/>
      </w:r>
    </w:p>
  </w:footnote>
  <w:footnote w:type="continuationSeparator" w:id="0">
    <w:p w14:paraId="1B3E2F28" w14:textId="77777777" w:rsidR="00F6614F" w:rsidRDefault="00F66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66FD"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123ED7A"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E80A" w14:textId="77777777" w:rsidR="00611FB0" w:rsidRDefault="00611FB0" w:rsidP="001E5318">
    <w:pPr>
      <w:ind w:right="360"/>
      <w:rPr>
        <w:sz w:val="24"/>
      </w:rPr>
    </w:pPr>
  </w:p>
  <w:p w14:paraId="6B90B4BA" w14:textId="77777777" w:rsidR="00611FB0" w:rsidRDefault="00611FB0" w:rsidP="001E5318">
    <w:pPr>
      <w:ind w:right="360"/>
      <w:rPr>
        <w:sz w:val="24"/>
      </w:rPr>
    </w:pPr>
  </w:p>
  <w:p w14:paraId="29722F65" w14:textId="77777777" w:rsidR="00611FB0" w:rsidRPr="00E8178F" w:rsidRDefault="00611FB0" w:rsidP="00B966ED">
    <w:pPr>
      <w:ind w:left="4320"/>
      <w:rPr>
        <w:sz w:val="18"/>
        <w:szCs w:val="18"/>
      </w:rPr>
    </w:pPr>
    <w:r w:rsidRPr="00E8178F">
      <w:rPr>
        <w:b/>
        <w:sz w:val="18"/>
        <w:szCs w:val="18"/>
      </w:rPr>
      <w:t>Приложение</w:t>
    </w:r>
    <w:r w:rsidR="0037300D" w:rsidRPr="00E8178F">
      <w:rPr>
        <w:b/>
        <w:sz w:val="18"/>
        <w:szCs w:val="18"/>
      </w:rPr>
      <w:t xml:space="preserve"> </w:t>
    </w:r>
    <w:r w:rsidR="00D65C57" w:rsidRPr="00E8178F">
      <w:rPr>
        <w:sz w:val="18"/>
        <w:szCs w:val="18"/>
      </w:rPr>
      <w:t xml:space="preserve"> </w:t>
    </w:r>
    <w:r w:rsidRPr="00E8178F">
      <w:rPr>
        <w:b/>
        <w:sz w:val="18"/>
        <w:szCs w:val="18"/>
      </w:rPr>
      <w:t xml:space="preserve"> </w:t>
    </w:r>
    <w:r w:rsidRPr="00E8178F">
      <w:rPr>
        <w:sz w:val="18"/>
        <w:szCs w:val="18"/>
      </w:rPr>
      <w:t>к свидетельству</w:t>
    </w:r>
  </w:p>
  <w:p w14:paraId="1C90F7DB" w14:textId="77777777" w:rsidR="00611FB0" w:rsidRPr="00E8178F" w:rsidRDefault="00611FB0" w:rsidP="00C06D89">
    <w:pPr>
      <w:rPr>
        <w:sz w:val="28"/>
        <w:u w:val="single"/>
      </w:rPr>
    </w:pPr>
    <w:r w:rsidRPr="00E8178F">
      <w:rPr>
        <w:sz w:val="24"/>
      </w:rPr>
      <w:tab/>
    </w:r>
    <w:r w:rsidRPr="00E8178F">
      <w:rPr>
        <w:sz w:val="24"/>
      </w:rPr>
      <w:tab/>
    </w:r>
    <w:r w:rsidRPr="00E8178F">
      <w:rPr>
        <w:sz w:val="24"/>
      </w:rPr>
      <w:tab/>
    </w:r>
    <w:r w:rsidRPr="00E8178F">
      <w:rPr>
        <w:sz w:val="24"/>
      </w:rPr>
      <w:tab/>
    </w:r>
    <w:r w:rsidRPr="00E8178F">
      <w:rPr>
        <w:sz w:val="24"/>
      </w:rPr>
      <w:tab/>
    </w:r>
    <w:r w:rsidRPr="00E8178F">
      <w:rPr>
        <w:sz w:val="24"/>
      </w:rPr>
      <w:tab/>
    </w:r>
    <w:r w:rsidRPr="00E8178F">
      <w:rPr>
        <w:sz w:val="18"/>
        <w:szCs w:val="18"/>
      </w:rPr>
      <w:t>№</w:t>
    </w:r>
    <w:r w:rsidRPr="00E8178F">
      <w:rPr>
        <w:sz w:val="24"/>
      </w:rPr>
      <w:t xml:space="preserve"> </w:t>
    </w:r>
    <w:r w:rsidRPr="00E8178F">
      <w:rPr>
        <w:sz w:val="28"/>
        <w:szCs w:val="28"/>
        <w:u w:val="single"/>
      </w:rPr>
      <w:tab/>
    </w:r>
    <w:r w:rsidR="00950A50" w:rsidRPr="00E8178F">
      <w:rPr>
        <w:sz w:val="28"/>
        <w:szCs w:val="28"/>
        <w:u w:val="single"/>
      </w:rPr>
      <w:t>00295018</w:t>
    </w:r>
    <w:r w:rsidRPr="00E8178F">
      <w:rPr>
        <w:sz w:val="28"/>
        <w:szCs w:val="28"/>
        <w:u w:val="single"/>
      </w:rPr>
      <w:t>.</w:t>
    </w:r>
    <w:r w:rsidR="00E8178F" w:rsidRPr="00E8178F">
      <w:rPr>
        <w:sz w:val="28"/>
        <w:szCs w:val="28"/>
        <w:u w:val="single"/>
      </w:rPr>
      <w:t>352</w:t>
    </w:r>
    <w:r w:rsidR="00BC72FA" w:rsidRPr="00E8178F">
      <w:rPr>
        <w:sz w:val="28"/>
        <w:szCs w:val="28"/>
        <w:u w:val="single"/>
      </w:rPr>
      <w:t>-202</w:t>
    </w:r>
    <w:r w:rsidR="00E8178F" w:rsidRPr="00E8178F">
      <w:rPr>
        <w:sz w:val="28"/>
        <w:szCs w:val="28"/>
        <w:u w:val="single"/>
      </w:rPr>
      <w:t>3</w:t>
    </w:r>
    <w:r w:rsidRPr="00E8178F">
      <w:rPr>
        <w:sz w:val="28"/>
        <w:u w:val="single"/>
      </w:rPr>
      <w:t xml:space="preserve">                          </w:t>
    </w:r>
  </w:p>
  <w:p w14:paraId="00814EF3" w14:textId="77777777" w:rsidR="00611FB0" w:rsidRPr="00E8178F" w:rsidRDefault="00611FB0" w:rsidP="00C06D89">
    <w:pPr>
      <w:rPr>
        <w:sz w:val="2"/>
      </w:rPr>
    </w:pPr>
    <w:r w:rsidRPr="00E8178F">
      <w:rPr>
        <w:sz w:val="28"/>
      </w:rPr>
      <w:tab/>
    </w:r>
    <w:r w:rsidRPr="00E8178F">
      <w:rPr>
        <w:sz w:val="28"/>
      </w:rPr>
      <w:tab/>
    </w:r>
    <w:r w:rsidRPr="00E8178F">
      <w:rPr>
        <w:sz w:val="28"/>
      </w:rPr>
      <w:tab/>
    </w:r>
    <w:r w:rsidRPr="00E8178F">
      <w:rPr>
        <w:sz w:val="28"/>
      </w:rPr>
      <w:tab/>
    </w:r>
    <w:r w:rsidRPr="00E8178F">
      <w:rPr>
        <w:sz w:val="28"/>
      </w:rPr>
      <w:tab/>
    </w:r>
    <w:r w:rsidRPr="00E8178F">
      <w:rPr>
        <w:sz w:val="28"/>
      </w:rPr>
      <w:tab/>
    </w:r>
    <w:r w:rsidRPr="00E8178F">
      <w:rPr>
        <w:sz w:val="28"/>
      </w:rPr>
      <w:tab/>
    </w:r>
    <w:r w:rsidRPr="00E8178F">
      <w:rPr>
        <w:sz w:val="4"/>
      </w:rPr>
      <w:t xml:space="preserve">  </w:t>
    </w:r>
  </w:p>
  <w:p w14:paraId="7BBE7134" w14:textId="77777777" w:rsidR="00611FB0" w:rsidRPr="00E510FF" w:rsidRDefault="00611FB0" w:rsidP="00C06D89">
    <w:pPr>
      <w:rPr>
        <w:sz w:val="28"/>
        <w:u w:val="single"/>
      </w:rPr>
    </w:pPr>
    <w:r w:rsidRPr="00E8178F">
      <w:rPr>
        <w:sz w:val="28"/>
      </w:rPr>
      <w:tab/>
    </w:r>
    <w:r w:rsidRPr="00E8178F">
      <w:rPr>
        <w:sz w:val="28"/>
      </w:rPr>
      <w:tab/>
    </w:r>
    <w:r w:rsidRPr="00E8178F">
      <w:rPr>
        <w:sz w:val="28"/>
      </w:rPr>
      <w:tab/>
    </w:r>
    <w:r w:rsidRPr="00E8178F">
      <w:rPr>
        <w:sz w:val="28"/>
      </w:rPr>
      <w:tab/>
    </w:r>
    <w:r w:rsidRPr="00E8178F">
      <w:rPr>
        <w:sz w:val="28"/>
      </w:rPr>
      <w:tab/>
    </w:r>
    <w:r w:rsidRPr="00E8178F">
      <w:rPr>
        <w:sz w:val="28"/>
      </w:rPr>
      <w:tab/>
    </w:r>
    <w:r w:rsidRPr="00E8178F">
      <w:rPr>
        <w:sz w:val="18"/>
        <w:szCs w:val="18"/>
      </w:rPr>
      <w:t xml:space="preserve">от </w:t>
    </w:r>
    <w:r w:rsidRPr="00E8178F">
      <w:rPr>
        <w:sz w:val="24"/>
        <w:szCs w:val="24"/>
      </w:rPr>
      <w:t>«</w:t>
    </w:r>
    <w:r w:rsidRPr="00E8178F">
      <w:rPr>
        <w:sz w:val="24"/>
        <w:szCs w:val="24"/>
        <w:u w:val="single"/>
      </w:rPr>
      <w:t xml:space="preserve"> </w:t>
    </w:r>
    <w:r w:rsidR="0045096D" w:rsidRPr="00E8178F">
      <w:rPr>
        <w:sz w:val="28"/>
        <w:u w:val="single"/>
      </w:rPr>
      <w:t>2</w:t>
    </w:r>
    <w:r w:rsidR="00E8178F" w:rsidRPr="00E8178F">
      <w:rPr>
        <w:sz w:val="28"/>
        <w:u w:val="single"/>
      </w:rPr>
      <w:t>6</w:t>
    </w:r>
    <w:r w:rsidRPr="00E8178F">
      <w:rPr>
        <w:sz w:val="28"/>
        <w:u w:val="single"/>
      </w:rPr>
      <w:t xml:space="preserve"> </w:t>
    </w:r>
    <w:r w:rsidRPr="00E8178F">
      <w:rPr>
        <w:sz w:val="24"/>
        <w:szCs w:val="24"/>
      </w:rPr>
      <w:t>»</w:t>
    </w:r>
    <w:r w:rsidRPr="00E8178F">
      <w:rPr>
        <w:sz w:val="28"/>
        <w:u w:val="single"/>
      </w:rPr>
      <w:t xml:space="preserve"> </w:t>
    </w:r>
    <w:r w:rsidR="00E8178F" w:rsidRPr="00E8178F">
      <w:rPr>
        <w:sz w:val="28"/>
        <w:u w:val="single"/>
      </w:rPr>
      <w:t>апреля</w:t>
    </w:r>
    <w:r w:rsidRPr="00E8178F">
      <w:rPr>
        <w:sz w:val="28"/>
        <w:u w:val="single"/>
      </w:rPr>
      <w:t xml:space="preserve">  </w:t>
    </w:r>
    <w:r w:rsidRPr="00E8178F">
      <w:rPr>
        <w:sz w:val="18"/>
        <w:szCs w:val="18"/>
      </w:rPr>
      <w:t>20</w:t>
    </w:r>
    <w:r w:rsidRPr="00E8178F">
      <w:rPr>
        <w:sz w:val="28"/>
        <w:szCs w:val="28"/>
        <w:u w:val="single"/>
      </w:rPr>
      <w:t xml:space="preserve"> </w:t>
    </w:r>
    <w:r w:rsidR="00BC72FA" w:rsidRPr="00E8178F">
      <w:rPr>
        <w:sz w:val="28"/>
        <w:szCs w:val="28"/>
        <w:u w:val="single"/>
      </w:rPr>
      <w:t>2</w:t>
    </w:r>
    <w:r w:rsidR="00E8178F" w:rsidRPr="00E8178F">
      <w:rPr>
        <w:sz w:val="28"/>
        <w:szCs w:val="28"/>
        <w:u w:val="single"/>
      </w:rPr>
      <w:t>3</w:t>
    </w:r>
    <w:r w:rsidRPr="00E8178F">
      <w:rPr>
        <w:sz w:val="28"/>
        <w:szCs w:val="28"/>
        <w:u w:val="single"/>
      </w:rPr>
      <w:t xml:space="preserve"> </w:t>
    </w:r>
    <w:r w:rsidRPr="00E8178F">
      <w:rPr>
        <w:sz w:val="18"/>
        <w:szCs w:val="18"/>
      </w:rPr>
      <w:t>г., листов всего</w:t>
    </w:r>
    <w:r w:rsidRPr="00E8178F">
      <w:rPr>
        <w:sz w:val="28"/>
        <w:u w:val="single"/>
      </w:rPr>
      <w:t xml:space="preserve">  </w:t>
    </w:r>
    <w:r w:rsidRPr="00E8178F">
      <w:rPr>
        <w:rStyle w:val="ab"/>
        <w:sz w:val="28"/>
        <w:szCs w:val="28"/>
        <w:u w:val="single"/>
      </w:rPr>
      <w:fldChar w:fldCharType="begin"/>
    </w:r>
    <w:r w:rsidRPr="00E8178F">
      <w:rPr>
        <w:rStyle w:val="ab"/>
        <w:sz w:val="28"/>
        <w:szCs w:val="28"/>
        <w:u w:val="single"/>
      </w:rPr>
      <w:instrText xml:space="preserve"> NUMPAGES </w:instrText>
    </w:r>
    <w:r w:rsidRPr="00E8178F">
      <w:rPr>
        <w:rStyle w:val="ab"/>
        <w:sz w:val="28"/>
        <w:szCs w:val="28"/>
        <w:u w:val="single"/>
      </w:rPr>
      <w:fldChar w:fldCharType="separate"/>
    </w:r>
    <w:r w:rsidR="0096558C">
      <w:rPr>
        <w:rStyle w:val="ab"/>
        <w:noProof/>
        <w:sz w:val="28"/>
        <w:szCs w:val="28"/>
        <w:u w:val="single"/>
      </w:rPr>
      <w:t>1</w:t>
    </w:r>
    <w:r w:rsidRPr="00E8178F">
      <w:rPr>
        <w:rStyle w:val="ab"/>
        <w:sz w:val="28"/>
        <w:szCs w:val="28"/>
        <w:u w:val="single"/>
      </w:rPr>
      <w:fldChar w:fldCharType="end"/>
    </w:r>
    <w:r w:rsidRPr="00E8178F">
      <w:rPr>
        <w:sz w:val="28"/>
        <w:u w:val="single"/>
      </w:rPr>
      <w:t xml:space="preserve"> </w:t>
    </w:r>
    <w:r w:rsidRPr="00E8178F">
      <w:rPr>
        <w:sz w:val="18"/>
        <w:szCs w:val="18"/>
      </w:rPr>
      <w:t xml:space="preserve">, лист </w:t>
    </w:r>
    <w:r w:rsidRPr="00E8178F">
      <w:rPr>
        <w:sz w:val="18"/>
        <w:szCs w:val="18"/>
        <w:u w:val="single"/>
      </w:rPr>
      <w:t>№</w:t>
    </w:r>
    <w:r w:rsidRPr="00E8178F">
      <w:rPr>
        <w:rStyle w:val="ab"/>
        <w:sz w:val="28"/>
        <w:szCs w:val="28"/>
        <w:u w:val="single"/>
      </w:rPr>
      <w:fldChar w:fldCharType="begin"/>
    </w:r>
    <w:r w:rsidRPr="00E8178F">
      <w:rPr>
        <w:rStyle w:val="ab"/>
        <w:sz w:val="28"/>
        <w:szCs w:val="28"/>
        <w:u w:val="single"/>
      </w:rPr>
      <w:instrText xml:space="preserve"> PAGE </w:instrText>
    </w:r>
    <w:r w:rsidRPr="00E8178F">
      <w:rPr>
        <w:rStyle w:val="ab"/>
        <w:sz w:val="28"/>
        <w:szCs w:val="28"/>
        <w:u w:val="single"/>
      </w:rPr>
      <w:fldChar w:fldCharType="separate"/>
    </w:r>
    <w:r w:rsidR="0096558C">
      <w:rPr>
        <w:rStyle w:val="ab"/>
        <w:noProof/>
        <w:sz w:val="28"/>
        <w:szCs w:val="28"/>
        <w:u w:val="single"/>
      </w:rPr>
      <w:t>1</w:t>
    </w:r>
    <w:r w:rsidRPr="00E8178F">
      <w:rPr>
        <w:rStyle w:val="ab"/>
        <w:sz w:val="28"/>
        <w:szCs w:val="28"/>
        <w:u w:val="single"/>
      </w:rPr>
      <w:fldChar w:fldCharType="end"/>
    </w:r>
    <w:r w:rsidRPr="00833F06">
      <w:rPr>
        <w:sz w:val="28"/>
        <w:u w:val="single"/>
      </w:rPr>
      <w:t xml:space="preserve">  </w:t>
    </w:r>
  </w:p>
  <w:p w14:paraId="5409C92F" w14:textId="77777777" w:rsidR="00611FB0" w:rsidRPr="006805F8" w:rsidRDefault="00611FB0" w:rsidP="00C06D89">
    <w:pPr>
      <w:rPr>
        <w:sz w:val="22"/>
      </w:rPr>
    </w:pPr>
  </w:p>
  <w:p w14:paraId="1677E7AB" w14:textId="77777777" w:rsidR="00611FB0" w:rsidRPr="00BA10DD" w:rsidRDefault="00611FB0" w:rsidP="00A27EC3">
    <w:pPr>
      <w:jc w:val="center"/>
      <w:rPr>
        <w:sz w:val="8"/>
        <w:szCs w:val="8"/>
      </w:rPr>
    </w:pPr>
    <w:r>
      <w:rPr>
        <w:sz w:val="32"/>
        <w:szCs w:val="32"/>
      </w:rPr>
      <w:t>ОБЛАСТЬ ТЕХНИЧЕСКОЙ КОМПЕТЕНТНОСТИ</w:t>
    </w:r>
  </w:p>
  <w:p w14:paraId="10FF4B90" w14:textId="44B38DD8" w:rsidR="00611FB0" w:rsidRDefault="00024B79"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008181D0" wp14:editId="291C7B5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17EF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2D028EE2" w14:textId="77777777" w:rsidR="00611FB0" w:rsidRPr="00E25503" w:rsidRDefault="00E8178F" w:rsidP="00FC2891">
    <w:pPr>
      <w:jc w:val="center"/>
      <w:rPr>
        <w:sz w:val="32"/>
        <w:szCs w:val="32"/>
      </w:rPr>
    </w:pPr>
    <w:r w:rsidRPr="00E8178F">
      <w:rPr>
        <w:sz w:val="32"/>
        <w:szCs w:val="32"/>
      </w:rPr>
      <w:t>Частного торгового ун</w:t>
    </w:r>
    <w:r>
      <w:rPr>
        <w:sz w:val="32"/>
        <w:szCs w:val="32"/>
      </w:rPr>
      <w:t>итарного предприятия «Артизан»</w:t>
    </w:r>
  </w:p>
  <w:p w14:paraId="56303716" w14:textId="10D8180A" w:rsidR="00611FB0" w:rsidRDefault="00024B79"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035DBE37" wp14:editId="1562F83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A2CB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0A4962A8" w14:textId="77777777">
      <w:trPr>
        <w:trHeight w:val="534"/>
      </w:trPr>
      <w:tc>
        <w:tcPr>
          <w:tcW w:w="1560" w:type="dxa"/>
          <w:shd w:val="clear" w:color="auto" w:fill="auto"/>
        </w:tcPr>
        <w:p w14:paraId="12BE2FAC"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5378372"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DBA7B76"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561F4FE8"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C5A85AC"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4B79"/>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E7776"/>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609"/>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08BF"/>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4FDF"/>
    <w:rsid w:val="00946661"/>
    <w:rsid w:val="00950A50"/>
    <w:rsid w:val="00952A34"/>
    <w:rsid w:val="009554A8"/>
    <w:rsid w:val="00961CB0"/>
    <w:rsid w:val="00963AA4"/>
    <w:rsid w:val="00964512"/>
    <w:rsid w:val="009647AE"/>
    <w:rsid w:val="00964803"/>
    <w:rsid w:val="0096558C"/>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26B"/>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AF6BBC"/>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78F"/>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14F"/>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9B09D0E"/>
  <w15:chartTrackingRefBased/>
  <w15:docId w15:val="{F89CC9F3-E2DF-4201-B436-64734B51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2023-04-17T13:43:00Z</cp:lastPrinted>
  <dcterms:created xsi:type="dcterms:W3CDTF">2026-06-15T12:02:00Z</dcterms:created>
  <dcterms:modified xsi:type="dcterms:W3CDTF">2026-06-15T12:02:00Z</dcterms:modified>
</cp:coreProperties>
</file>