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701"/>
        <w:gridCol w:w="4111"/>
        <w:gridCol w:w="1701"/>
      </w:tblGrid>
      <w:tr w:rsidR="0075240F" w:rsidRPr="00A32EA1" w:rsidTr="004006D2">
        <w:trPr>
          <w:trHeight w:val="131"/>
        </w:trPr>
        <w:tc>
          <w:tcPr>
            <w:tcW w:w="1985" w:type="dxa"/>
            <w:vMerge w:val="restart"/>
            <w:tcBorders>
              <w:top w:val="double" w:sz="6" w:space="0" w:color="auto"/>
              <w:left w:val="single" w:sz="6" w:space="0" w:color="auto"/>
              <w:bottom w:val="nil"/>
              <w:right w:val="single" w:sz="6" w:space="0" w:color="auto"/>
            </w:tcBorders>
            <w:hideMark/>
          </w:tcPr>
          <w:p w:rsidR="0075240F" w:rsidRDefault="0075240F" w:rsidP="004006D2">
            <w:pPr>
              <w:suppressAutoHyphens/>
              <w:ind w:left="-41" w:right="-23"/>
              <w:rPr>
                <w:b/>
                <w:bCs/>
                <w:spacing w:val="4"/>
                <w:sz w:val="16"/>
                <w:szCs w:val="16"/>
              </w:rPr>
            </w:pPr>
            <w:bookmarkStart w:id="0" w:name="_GoBack"/>
            <w:bookmarkEnd w:id="0"/>
            <w:r>
              <w:rPr>
                <w:b/>
                <w:bCs/>
                <w:spacing w:val="4"/>
                <w:sz w:val="16"/>
                <w:szCs w:val="16"/>
              </w:rPr>
              <w:t xml:space="preserve">Блоки дверные </w:t>
            </w:r>
          </w:p>
          <w:p w:rsidR="00C33F0C" w:rsidRDefault="00C33F0C" w:rsidP="004006D2">
            <w:pPr>
              <w:suppressAutoHyphens/>
              <w:ind w:left="-41" w:right="-23"/>
              <w:rPr>
                <w:b/>
                <w:bCs/>
                <w:spacing w:val="4"/>
                <w:sz w:val="16"/>
                <w:szCs w:val="16"/>
              </w:rPr>
            </w:pPr>
            <w:r>
              <w:rPr>
                <w:b/>
                <w:bCs/>
                <w:spacing w:val="4"/>
                <w:sz w:val="16"/>
                <w:szCs w:val="16"/>
              </w:rPr>
              <w:t>наружные и внутренние</w:t>
            </w:r>
          </w:p>
          <w:p w:rsidR="00C33F0C" w:rsidRDefault="00C33F0C" w:rsidP="004006D2">
            <w:pPr>
              <w:suppressAutoHyphens/>
              <w:ind w:left="-41" w:right="-23"/>
              <w:rPr>
                <w:b/>
                <w:bCs/>
                <w:spacing w:val="4"/>
                <w:sz w:val="16"/>
                <w:szCs w:val="16"/>
              </w:rPr>
            </w:pPr>
            <w:r>
              <w:rPr>
                <w:b/>
                <w:bCs/>
                <w:spacing w:val="4"/>
                <w:sz w:val="16"/>
                <w:szCs w:val="16"/>
              </w:rPr>
              <w:t>стальные</w:t>
            </w:r>
          </w:p>
        </w:tc>
        <w:tc>
          <w:tcPr>
            <w:tcW w:w="1701" w:type="dxa"/>
            <w:vMerge w:val="restart"/>
            <w:tcBorders>
              <w:top w:val="double" w:sz="6" w:space="0" w:color="auto"/>
              <w:left w:val="single" w:sz="6" w:space="0" w:color="auto"/>
              <w:bottom w:val="nil"/>
              <w:right w:val="single" w:sz="6" w:space="0" w:color="auto"/>
            </w:tcBorders>
            <w:hideMark/>
          </w:tcPr>
          <w:p w:rsidR="0075240F" w:rsidRPr="00A32EA1" w:rsidRDefault="0075240F" w:rsidP="004006D2">
            <w:pPr>
              <w:jc w:val="both"/>
              <w:rPr>
                <w:rFonts w:ascii="ArialMT" w:hAnsi="ArialMT" w:cs="ArialMT"/>
                <w:spacing w:val="-4"/>
                <w:sz w:val="16"/>
                <w:szCs w:val="16"/>
              </w:rPr>
            </w:pPr>
            <w:r w:rsidRPr="00A32EA1">
              <w:rPr>
                <w:rFonts w:ascii="ArialMT" w:hAnsi="ArialMT" w:cs="ArialMT"/>
                <w:spacing w:val="-4"/>
                <w:sz w:val="16"/>
                <w:szCs w:val="16"/>
              </w:rPr>
              <w:t>СТБ 2433-2015</w:t>
            </w:r>
          </w:p>
        </w:tc>
        <w:tc>
          <w:tcPr>
            <w:tcW w:w="4111" w:type="dxa"/>
            <w:tcBorders>
              <w:top w:val="double" w:sz="6" w:space="0" w:color="auto"/>
              <w:left w:val="single" w:sz="6" w:space="0" w:color="auto"/>
              <w:bottom w:val="single" w:sz="6" w:space="0" w:color="auto"/>
              <w:right w:val="single" w:sz="6" w:space="0" w:color="auto"/>
            </w:tcBorders>
            <w:hideMark/>
          </w:tcPr>
          <w:p w:rsidR="0075240F" w:rsidRPr="001C0CE3" w:rsidRDefault="0075240F" w:rsidP="004006D2">
            <w:pPr>
              <w:suppressAutoHyphens/>
              <w:ind w:left="-41" w:right="-23"/>
              <w:jc w:val="both"/>
              <w:rPr>
                <w:rFonts w:ascii="ArialMT" w:hAnsi="ArialMT" w:cs="ArialMT"/>
                <w:sz w:val="16"/>
                <w:szCs w:val="16"/>
              </w:rPr>
            </w:pPr>
            <w:r w:rsidRPr="001C0CE3">
              <w:rPr>
                <w:rFonts w:ascii="ArialMT" w:hAnsi="ArialMT" w:cs="ArialMT"/>
                <w:sz w:val="16"/>
                <w:szCs w:val="16"/>
              </w:rPr>
              <w:t>Отбор проб</w:t>
            </w:r>
          </w:p>
        </w:tc>
        <w:tc>
          <w:tcPr>
            <w:tcW w:w="1701" w:type="dxa"/>
            <w:tcBorders>
              <w:top w:val="double" w:sz="6" w:space="0" w:color="auto"/>
              <w:left w:val="single" w:sz="6" w:space="0" w:color="auto"/>
              <w:bottom w:val="single" w:sz="6" w:space="0" w:color="auto"/>
              <w:right w:val="single" w:sz="6" w:space="0" w:color="auto"/>
            </w:tcBorders>
            <w:hideMark/>
          </w:tcPr>
          <w:p w:rsidR="0075240F" w:rsidRPr="001C0CE3" w:rsidRDefault="0075240F" w:rsidP="004006D2">
            <w:pPr>
              <w:jc w:val="both"/>
              <w:rPr>
                <w:rFonts w:ascii="ArialMT" w:hAnsi="ArialMT" w:cs="ArialMT"/>
                <w:spacing w:val="-4"/>
                <w:sz w:val="16"/>
                <w:szCs w:val="16"/>
              </w:rPr>
            </w:pPr>
            <w:r w:rsidRPr="001C0CE3">
              <w:rPr>
                <w:rFonts w:ascii="ArialMT" w:hAnsi="ArialMT" w:cs="ArialMT"/>
                <w:spacing w:val="-4"/>
                <w:sz w:val="16"/>
                <w:szCs w:val="16"/>
              </w:rPr>
              <w:t>СТБ 2433-2015, п.7.2.5</w:t>
            </w:r>
          </w:p>
          <w:p w:rsidR="0075240F" w:rsidRPr="001C0CE3" w:rsidRDefault="0075240F" w:rsidP="004006D2">
            <w:pPr>
              <w:autoSpaceDE w:val="0"/>
              <w:autoSpaceDN w:val="0"/>
              <w:adjustRightInd w:val="0"/>
              <w:jc w:val="both"/>
              <w:rPr>
                <w:rFonts w:ascii="ArialMT" w:hAnsi="ArialMT" w:cs="ArialMT"/>
                <w:spacing w:val="-4"/>
                <w:sz w:val="16"/>
                <w:szCs w:val="16"/>
              </w:rPr>
            </w:pPr>
            <w:r w:rsidRPr="001C0CE3">
              <w:rPr>
                <w:rFonts w:ascii="ArialMT" w:hAnsi="ArialMT" w:cs="ArialMT"/>
                <w:spacing w:val="-4"/>
                <w:sz w:val="16"/>
                <w:szCs w:val="16"/>
              </w:rPr>
              <w:t>ГОСТ 18321-73</w:t>
            </w:r>
          </w:p>
        </w:tc>
      </w:tr>
      <w:tr w:rsidR="007B408E" w:rsidRPr="00A32EA1" w:rsidTr="004006D2">
        <w:trPr>
          <w:trHeight w:val="263"/>
        </w:trPr>
        <w:tc>
          <w:tcPr>
            <w:tcW w:w="1985" w:type="dxa"/>
            <w:vMerge/>
            <w:tcBorders>
              <w:top w:val="nil"/>
              <w:left w:val="single" w:sz="6" w:space="0" w:color="auto"/>
              <w:bottom w:val="nil"/>
              <w:right w:val="single" w:sz="6" w:space="0" w:color="auto"/>
            </w:tcBorders>
            <w:vAlign w:val="center"/>
            <w:hideMark/>
          </w:tcPr>
          <w:p w:rsidR="007B408E" w:rsidRDefault="007B408E" w:rsidP="004006D2">
            <w:pPr>
              <w:rPr>
                <w:b/>
                <w:bCs/>
                <w:spacing w:val="4"/>
                <w:sz w:val="16"/>
                <w:szCs w:val="16"/>
              </w:rPr>
            </w:pPr>
          </w:p>
        </w:tc>
        <w:tc>
          <w:tcPr>
            <w:tcW w:w="1701" w:type="dxa"/>
            <w:vMerge/>
            <w:tcBorders>
              <w:top w:val="nil"/>
              <w:left w:val="single" w:sz="6" w:space="0" w:color="auto"/>
              <w:bottom w:val="nil"/>
              <w:right w:val="single" w:sz="6" w:space="0" w:color="auto"/>
            </w:tcBorders>
            <w:vAlign w:val="center"/>
            <w:hideMark/>
          </w:tcPr>
          <w:p w:rsidR="007B408E" w:rsidRPr="00A32EA1" w:rsidRDefault="007B408E" w:rsidP="004006D2">
            <w:pPr>
              <w:jc w:val="both"/>
              <w:rPr>
                <w:rFonts w:ascii="ArialMT" w:hAnsi="ArialMT" w:cs="ArialMT"/>
                <w:spacing w:val="-4"/>
                <w:sz w:val="16"/>
                <w:szCs w:val="16"/>
              </w:rPr>
            </w:pPr>
          </w:p>
        </w:tc>
        <w:tc>
          <w:tcPr>
            <w:tcW w:w="4111" w:type="dxa"/>
            <w:tcBorders>
              <w:top w:val="double" w:sz="6" w:space="0" w:color="auto"/>
              <w:left w:val="single" w:sz="6" w:space="0" w:color="auto"/>
              <w:bottom w:val="double" w:sz="6" w:space="0" w:color="auto"/>
              <w:right w:val="single" w:sz="6" w:space="0" w:color="auto"/>
            </w:tcBorders>
            <w:hideMark/>
          </w:tcPr>
          <w:p w:rsidR="007B408E" w:rsidRPr="001C0CE3" w:rsidRDefault="007B408E" w:rsidP="007B408E">
            <w:pPr>
              <w:shd w:val="clear" w:color="auto" w:fill="FFFFFF"/>
              <w:rPr>
                <w:sz w:val="16"/>
                <w:szCs w:val="16"/>
              </w:rPr>
            </w:pPr>
            <w:r w:rsidRPr="001C0CE3">
              <w:rPr>
                <w:sz w:val="16"/>
                <w:szCs w:val="16"/>
              </w:rPr>
              <w:t>Отклонения от номинальных размеров и геометрической формы;</w:t>
            </w:r>
          </w:p>
          <w:p w:rsidR="00567CD7" w:rsidRPr="001C0CE3" w:rsidRDefault="00567CD7" w:rsidP="007B408E">
            <w:pPr>
              <w:shd w:val="clear" w:color="auto" w:fill="FFFFFF"/>
              <w:rPr>
                <w:sz w:val="16"/>
                <w:szCs w:val="16"/>
              </w:rPr>
            </w:pPr>
            <w:r w:rsidRPr="001C0CE3">
              <w:rPr>
                <w:sz w:val="16"/>
                <w:szCs w:val="16"/>
              </w:rPr>
              <w:t>Отклонение от плоскостности и прямолинейности по высоте, ширине, диагонали</w:t>
            </w:r>
          </w:p>
          <w:p w:rsidR="007B408E" w:rsidRPr="001C0CE3" w:rsidRDefault="00567CD7" w:rsidP="007B408E">
            <w:pPr>
              <w:shd w:val="clear" w:color="auto" w:fill="FFFFFF"/>
              <w:rPr>
                <w:sz w:val="16"/>
                <w:szCs w:val="16"/>
              </w:rPr>
            </w:pPr>
            <w:r w:rsidRPr="001C0CE3">
              <w:rPr>
                <w:sz w:val="16"/>
                <w:szCs w:val="16"/>
              </w:rPr>
              <w:t>Отклонение от перпендикулярности сторон (р</w:t>
            </w:r>
            <w:r w:rsidR="007B408E" w:rsidRPr="001C0CE3">
              <w:rPr>
                <w:sz w:val="16"/>
                <w:szCs w:val="16"/>
              </w:rPr>
              <w:t>азность длин ди</w:t>
            </w:r>
            <w:r w:rsidR="007B408E" w:rsidRPr="001C0CE3">
              <w:rPr>
                <w:sz w:val="16"/>
                <w:szCs w:val="16"/>
              </w:rPr>
              <w:t>а</w:t>
            </w:r>
            <w:r w:rsidR="007B408E" w:rsidRPr="001C0CE3">
              <w:rPr>
                <w:sz w:val="16"/>
                <w:szCs w:val="16"/>
              </w:rPr>
              <w:t>гоналей</w:t>
            </w:r>
            <w:r w:rsidRPr="001C0CE3">
              <w:rPr>
                <w:sz w:val="16"/>
                <w:szCs w:val="16"/>
              </w:rPr>
              <w:t>)</w:t>
            </w:r>
            <w:r w:rsidR="007B408E" w:rsidRPr="001C0CE3">
              <w:rPr>
                <w:sz w:val="16"/>
                <w:szCs w:val="16"/>
              </w:rPr>
              <w:t>;</w:t>
            </w:r>
          </w:p>
          <w:p w:rsidR="007B408E" w:rsidRPr="001C0CE3" w:rsidRDefault="00127D51" w:rsidP="007C3CEF">
            <w:pPr>
              <w:shd w:val="clear" w:color="auto" w:fill="FFFFFF"/>
              <w:rPr>
                <w:sz w:val="16"/>
                <w:szCs w:val="16"/>
              </w:rPr>
            </w:pPr>
            <w:r w:rsidRPr="001C0CE3">
              <w:rPr>
                <w:sz w:val="16"/>
                <w:szCs w:val="16"/>
              </w:rPr>
              <w:t>Предельные отклонения от плоскостности лицевой поверхности в узлах соединений сопрягаемых одноти</w:t>
            </w:r>
            <w:r w:rsidRPr="001C0CE3">
              <w:rPr>
                <w:sz w:val="16"/>
                <w:szCs w:val="16"/>
              </w:rPr>
              <w:t>п</w:t>
            </w:r>
            <w:r w:rsidRPr="001C0CE3">
              <w:rPr>
                <w:sz w:val="16"/>
                <w:szCs w:val="16"/>
              </w:rPr>
              <w:t>ных профилей;</w:t>
            </w:r>
          </w:p>
        </w:tc>
        <w:tc>
          <w:tcPr>
            <w:tcW w:w="1701" w:type="dxa"/>
            <w:tcBorders>
              <w:top w:val="double" w:sz="6" w:space="0" w:color="auto"/>
              <w:left w:val="single" w:sz="6" w:space="0" w:color="auto"/>
              <w:bottom w:val="double" w:sz="6" w:space="0" w:color="auto"/>
              <w:right w:val="single" w:sz="6" w:space="0" w:color="auto"/>
            </w:tcBorders>
            <w:hideMark/>
          </w:tcPr>
          <w:p w:rsidR="007B408E" w:rsidRPr="001C0CE3" w:rsidRDefault="007B408E" w:rsidP="007B408E">
            <w:pPr>
              <w:suppressAutoHyphens/>
              <w:ind w:left="-41" w:right="-23"/>
              <w:jc w:val="both"/>
              <w:rPr>
                <w:sz w:val="16"/>
                <w:szCs w:val="16"/>
              </w:rPr>
            </w:pPr>
            <w:r w:rsidRPr="001C0CE3">
              <w:rPr>
                <w:sz w:val="16"/>
                <w:szCs w:val="16"/>
              </w:rPr>
              <w:t>СТБ 2433-2015, п. 8.6</w:t>
            </w:r>
          </w:p>
          <w:p w:rsidR="007B408E" w:rsidRPr="001C0CE3" w:rsidRDefault="007B408E" w:rsidP="007B408E">
            <w:pPr>
              <w:suppressAutoHyphens/>
              <w:ind w:left="-41" w:right="-23"/>
              <w:jc w:val="both"/>
              <w:rPr>
                <w:sz w:val="16"/>
                <w:szCs w:val="16"/>
              </w:rPr>
            </w:pPr>
            <w:r w:rsidRPr="001C0CE3">
              <w:rPr>
                <w:sz w:val="16"/>
                <w:szCs w:val="16"/>
              </w:rPr>
              <w:t>ГОСТ 26433.1-89</w:t>
            </w:r>
          </w:p>
          <w:p w:rsidR="007B408E" w:rsidRPr="001C0CE3" w:rsidRDefault="007B408E" w:rsidP="007B408E">
            <w:pPr>
              <w:suppressAutoHyphens/>
              <w:ind w:left="-41" w:right="-23"/>
              <w:jc w:val="both"/>
              <w:rPr>
                <w:sz w:val="16"/>
                <w:szCs w:val="16"/>
              </w:rPr>
            </w:pPr>
          </w:p>
          <w:p w:rsidR="007B408E" w:rsidRPr="001C0CE3" w:rsidRDefault="007B408E" w:rsidP="007B408E">
            <w:pPr>
              <w:suppressAutoHyphens/>
              <w:ind w:left="-41" w:right="-23"/>
              <w:jc w:val="both"/>
              <w:rPr>
                <w:sz w:val="16"/>
                <w:szCs w:val="16"/>
              </w:rPr>
            </w:pPr>
          </w:p>
          <w:p w:rsidR="007B408E" w:rsidRPr="001C0CE3" w:rsidRDefault="007B408E" w:rsidP="007B408E">
            <w:pPr>
              <w:suppressAutoHyphens/>
              <w:ind w:left="-41" w:right="-23"/>
              <w:jc w:val="both"/>
              <w:rPr>
                <w:sz w:val="16"/>
                <w:szCs w:val="16"/>
              </w:rPr>
            </w:pPr>
          </w:p>
        </w:tc>
      </w:tr>
      <w:tr w:rsidR="0075240F" w:rsidRPr="00A32EA1" w:rsidTr="004006D2">
        <w:trPr>
          <w:trHeight w:val="263"/>
        </w:trPr>
        <w:tc>
          <w:tcPr>
            <w:tcW w:w="1985" w:type="dxa"/>
            <w:vMerge/>
            <w:tcBorders>
              <w:top w:val="nil"/>
              <w:left w:val="single" w:sz="6" w:space="0" w:color="auto"/>
              <w:bottom w:val="nil"/>
              <w:right w:val="single" w:sz="6" w:space="0" w:color="auto"/>
            </w:tcBorders>
            <w:vAlign w:val="center"/>
          </w:tcPr>
          <w:p w:rsidR="0075240F" w:rsidRDefault="0075240F" w:rsidP="004006D2">
            <w:pPr>
              <w:rPr>
                <w:b/>
                <w:bCs/>
                <w:spacing w:val="4"/>
                <w:sz w:val="16"/>
                <w:szCs w:val="16"/>
              </w:rPr>
            </w:pPr>
          </w:p>
        </w:tc>
        <w:tc>
          <w:tcPr>
            <w:tcW w:w="1701" w:type="dxa"/>
            <w:vMerge/>
            <w:tcBorders>
              <w:top w:val="nil"/>
              <w:left w:val="single" w:sz="6" w:space="0" w:color="auto"/>
              <w:bottom w:val="nil"/>
              <w:right w:val="single" w:sz="6" w:space="0" w:color="auto"/>
            </w:tcBorders>
            <w:vAlign w:val="center"/>
          </w:tcPr>
          <w:p w:rsidR="0075240F" w:rsidRPr="00A32EA1" w:rsidRDefault="0075240F" w:rsidP="004006D2">
            <w:pPr>
              <w:jc w:val="both"/>
              <w:rPr>
                <w:rFonts w:ascii="ArialMT" w:hAnsi="ArialMT" w:cs="ArialMT"/>
                <w:spacing w:val="-4"/>
                <w:sz w:val="16"/>
                <w:szCs w:val="16"/>
              </w:rPr>
            </w:pPr>
          </w:p>
        </w:tc>
        <w:tc>
          <w:tcPr>
            <w:tcW w:w="4111" w:type="dxa"/>
            <w:tcBorders>
              <w:top w:val="double" w:sz="6" w:space="0" w:color="auto"/>
              <w:left w:val="single" w:sz="6" w:space="0" w:color="auto"/>
              <w:bottom w:val="double" w:sz="6" w:space="0" w:color="auto"/>
              <w:right w:val="single" w:sz="6" w:space="0" w:color="auto"/>
            </w:tcBorders>
          </w:tcPr>
          <w:p w:rsidR="0075240F" w:rsidRPr="00FE2AA5" w:rsidRDefault="0075240F" w:rsidP="004006D2">
            <w:pPr>
              <w:suppressAutoHyphens/>
              <w:ind w:left="-41" w:right="-23"/>
              <w:jc w:val="both"/>
              <w:rPr>
                <w:rFonts w:ascii="ArialMT" w:hAnsi="ArialMT" w:cs="ArialMT"/>
                <w:sz w:val="16"/>
                <w:szCs w:val="16"/>
              </w:rPr>
            </w:pPr>
            <w:r w:rsidRPr="00FE2AA5">
              <w:rPr>
                <w:rFonts w:ascii="ArialMT" w:hAnsi="ArialMT" w:cs="ArialMT"/>
                <w:sz w:val="16"/>
                <w:szCs w:val="16"/>
              </w:rPr>
              <w:t>Отклонения от номинальных размеров зазоров в притворах дверей;</w:t>
            </w:r>
          </w:p>
        </w:tc>
        <w:tc>
          <w:tcPr>
            <w:tcW w:w="1701" w:type="dxa"/>
            <w:tcBorders>
              <w:top w:val="double" w:sz="6" w:space="0" w:color="auto"/>
              <w:left w:val="single" w:sz="6" w:space="0" w:color="auto"/>
              <w:bottom w:val="double" w:sz="6" w:space="0" w:color="auto"/>
              <w:right w:val="single" w:sz="6" w:space="0" w:color="auto"/>
            </w:tcBorders>
          </w:tcPr>
          <w:p w:rsidR="0075240F" w:rsidRPr="001C0CE3" w:rsidRDefault="0075240F" w:rsidP="004006D2">
            <w:pPr>
              <w:jc w:val="both"/>
              <w:rPr>
                <w:rFonts w:ascii="ArialMT" w:hAnsi="ArialMT" w:cs="ArialMT"/>
                <w:spacing w:val="-4"/>
                <w:sz w:val="16"/>
                <w:szCs w:val="16"/>
              </w:rPr>
            </w:pPr>
            <w:r w:rsidRPr="001C0CE3">
              <w:rPr>
                <w:rFonts w:ascii="ArialMT" w:hAnsi="ArialMT" w:cs="ArialMT"/>
                <w:spacing w:val="-4"/>
                <w:sz w:val="16"/>
                <w:szCs w:val="16"/>
              </w:rPr>
              <w:t>СТБ 2433-2015, п. 8.11</w:t>
            </w:r>
          </w:p>
          <w:p w:rsidR="0075240F" w:rsidRPr="001C0CE3" w:rsidRDefault="0075240F" w:rsidP="004006D2">
            <w:pPr>
              <w:jc w:val="both"/>
              <w:rPr>
                <w:rFonts w:ascii="ArialMT" w:hAnsi="ArialMT" w:cs="ArialMT"/>
                <w:spacing w:val="-4"/>
                <w:sz w:val="16"/>
                <w:szCs w:val="16"/>
              </w:rPr>
            </w:pPr>
            <w:r w:rsidRPr="001C0CE3">
              <w:rPr>
                <w:rFonts w:ascii="ArialMT" w:hAnsi="ArialMT" w:cs="ArialMT"/>
                <w:spacing w:val="-4"/>
                <w:sz w:val="16"/>
                <w:szCs w:val="16"/>
              </w:rPr>
              <w:t>ГОСТ 26433.1-89</w:t>
            </w:r>
          </w:p>
        </w:tc>
      </w:tr>
      <w:tr w:rsidR="00C33F0C" w:rsidRPr="00A32EA1" w:rsidTr="00DE1763">
        <w:trPr>
          <w:trHeight w:val="421"/>
        </w:trPr>
        <w:tc>
          <w:tcPr>
            <w:tcW w:w="1985" w:type="dxa"/>
            <w:vMerge/>
            <w:tcBorders>
              <w:left w:val="single" w:sz="6" w:space="0" w:color="auto"/>
              <w:right w:val="single" w:sz="6" w:space="0" w:color="auto"/>
            </w:tcBorders>
            <w:vAlign w:val="center"/>
          </w:tcPr>
          <w:p w:rsidR="00C33F0C" w:rsidRDefault="00C33F0C" w:rsidP="00FA133F">
            <w:pPr>
              <w:rPr>
                <w:b/>
                <w:bCs/>
                <w:spacing w:val="4"/>
                <w:sz w:val="16"/>
                <w:szCs w:val="16"/>
              </w:rPr>
            </w:pPr>
          </w:p>
        </w:tc>
        <w:tc>
          <w:tcPr>
            <w:tcW w:w="1701" w:type="dxa"/>
            <w:vMerge/>
            <w:tcBorders>
              <w:left w:val="single" w:sz="6" w:space="0" w:color="auto"/>
              <w:right w:val="single" w:sz="6" w:space="0" w:color="auto"/>
            </w:tcBorders>
            <w:vAlign w:val="center"/>
          </w:tcPr>
          <w:p w:rsidR="00C33F0C" w:rsidRPr="00A32EA1" w:rsidRDefault="00C33F0C" w:rsidP="00FA133F">
            <w:pPr>
              <w:jc w:val="both"/>
              <w:rPr>
                <w:rFonts w:ascii="ArialMT" w:hAnsi="ArialMT" w:cs="ArialMT"/>
                <w:spacing w:val="-4"/>
                <w:sz w:val="16"/>
                <w:szCs w:val="16"/>
              </w:rPr>
            </w:pPr>
          </w:p>
        </w:tc>
        <w:tc>
          <w:tcPr>
            <w:tcW w:w="4111" w:type="dxa"/>
            <w:tcBorders>
              <w:top w:val="double" w:sz="6" w:space="0" w:color="auto"/>
              <w:left w:val="single" w:sz="6" w:space="0" w:color="auto"/>
              <w:bottom w:val="double" w:sz="6" w:space="0" w:color="auto"/>
              <w:right w:val="single" w:sz="6" w:space="0" w:color="auto"/>
            </w:tcBorders>
          </w:tcPr>
          <w:p w:rsidR="00C33F0C" w:rsidRPr="00FE2AA5" w:rsidRDefault="00FE2AA5" w:rsidP="006E2F07">
            <w:pPr>
              <w:suppressAutoHyphens/>
              <w:ind w:left="-41" w:right="-23"/>
              <w:jc w:val="both"/>
              <w:rPr>
                <w:rFonts w:ascii="ArialMT" w:hAnsi="ArialMT" w:cs="ArialMT"/>
                <w:sz w:val="16"/>
                <w:szCs w:val="16"/>
              </w:rPr>
            </w:pPr>
            <w:r w:rsidRPr="00FE2AA5">
              <w:rPr>
                <w:rFonts w:ascii="ArialMT" w:hAnsi="ArialMT" w:cs="ArialMT"/>
                <w:sz w:val="16"/>
                <w:szCs w:val="16"/>
              </w:rPr>
              <w:t xml:space="preserve">Внешний вид </w:t>
            </w:r>
            <w:r w:rsidR="00C33F0C" w:rsidRPr="00FE2AA5">
              <w:rPr>
                <w:rFonts w:ascii="ArialMT" w:hAnsi="ArialMT" w:cs="ArialMT"/>
                <w:sz w:val="16"/>
                <w:szCs w:val="16"/>
              </w:rPr>
              <w:t>сварных швов металлич</w:t>
            </w:r>
            <w:r w:rsidR="00C33F0C" w:rsidRPr="00FE2AA5">
              <w:rPr>
                <w:rFonts w:ascii="ArialMT" w:hAnsi="ArialMT" w:cs="ArialMT"/>
                <w:sz w:val="16"/>
                <w:szCs w:val="16"/>
              </w:rPr>
              <w:t>е</w:t>
            </w:r>
            <w:r w:rsidR="00C33F0C" w:rsidRPr="00FE2AA5">
              <w:rPr>
                <w:rFonts w:ascii="ArialMT" w:hAnsi="ArialMT" w:cs="ArialMT"/>
                <w:sz w:val="16"/>
                <w:szCs w:val="16"/>
              </w:rPr>
              <w:t>ских элементов дверей;</w:t>
            </w:r>
          </w:p>
        </w:tc>
        <w:tc>
          <w:tcPr>
            <w:tcW w:w="1701" w:type="dxa"/>
            <w:tcBorders>
              <w:top w:val="double" w:sz="6" w:space="0" w:color="auto"/>
              <w:left w:val="single" w:sz="6" w:space="0" w:color="auto"/>
              <w:bottom w:val="double" w:sz="6" w:space="0" w:color="auto"/>
              <w:right w:val="single" w:sz="6" w:space="0" w:color="auto"/>
            </w:tcBorders>
          </w:tcPr>
          <w:p w:rsidR="00C33F0C" w:rsidRPr="001C0CE3" w:rsidRDefault="00C33F0C" w:rsidP="004006D2">
            <w:pPr>
              <w:jc w:val="both"/>
              <w:rPr>
                <w:rFonts w:ascii="ArialMT" w:hAnsi="ArialMT" w:cs="ArialMT"/>
                <w:spacing w:val="-4"/>
                <w:sz w:val="16"/>
                <w:szCs w:val="16"/>
              </w:rPr>
            </w:pPr>
            <w:r w:rsidRPr="001C0CE3">
              <w:rPr>
                <w:rFonts w:ascii="ArialMT" w:hAnsi="ArialMT" w:cs="ArialMT"/>
                <w:spacing w:val="-4"/>
                <w:sz w:val="16"/>
                <w:szCs w:val="16"/>
              </w:rPr>
              <w:t>СТБ 1133-98</w:t>
            </w:r>
          </w:p>
        </w:tc>
      </w:tr>
      <w:tr w:rsidR="00C33F0C" w:rsidRPr="00A32EA1" w:rsidTr="00DE1763">
        <w:trPr>
          <w:trHeight w:val="427"/>
        </w:trPr>
        <w:tc>
          <w:tcPr>
            <w:tcW w:w="1985" w:type="dxa"/>
            <w:vMerge/>
            <w:tcBorders>
              <w:left w:val="single" w:sz="6" w:space="0" w:color="auto"/>
              <w:bottom w:val="double" w:sz="6" w:space="0" w:color="auto"/>
              <w:right w:val="single" w:sz="6" w:space="0" w:color="auto"/>
            </w:tcBorders>
            <w:vAlign w:val="center"/>
          </w:tcPr>
          <w:p w:rsidR="00C33F0C" w:rsidRDefault="00C33F0C" w:rsidP="004006D2">
            <w:pPr>
              <w:rPr>
                <w:b/>
                <w:bCs/>
                <w:spacing w:val="4"/>
                <w:sz w:val="16"/>
                <w:szCs w:val="16"/>
              </w:rPr>
            </w:pPr>
          </w:p>
        </w:tc>
        <w:tc>
          <w:tcPr>
            <w:tcW w:w="1701" w:type="dxa"/>
            <w:vMerge/>
            <w:tcBorders>
              <w:left w:val="single" w:sz="6" w:space="0" w:color="auto"/>
              <w:bottom w:val="double" w:sz="6" w:space="0" w:color="auto"/>
              <w:right w:val="single" w:sz="6" w:space="0" w:color="auto"/>
            </w:tcBorders>
            <w:vAlign w:val="center"/>
          </w:tcPr>
          <w:p w:rsidR="00C33F0C" w:rsidRPr="00A32EA1" w:rsidRDefault="00C33F0C" w:rsidP="004006D2">
            <w:pPr>
              <w:jc w:val="both"/>
              <w:rPr>
                <w:rFonts w:ascii="ArialMT" w:hAnsi="ArialMT" w:cs="ArialMT"/>
                <w:spacing w:val="-4"/>
                <w:sz w:val="16"/>
                <w:szCs w:val="16"/>
              </w:rPr>
            </w:pPr>
          </w:p>
        </w:tc>
        <w:tc>
          <w:tcPr>
            <w:tcW w:w="4111" w:type="dxa"/>
            <w:tcBorders>
              <w:top w:val="double" w:sz="6" w:space="0" w:color="auto"/>
              <w:left w:val="single" w:sz="6" w:space="0" w:color="auto"/>
              <w:bottom w:val="double" w:sz="6" w:space="0" w:color="auto"/>
              <w:right w:val="single" w:sz="6" w:space="0" w:color="auto"/>
            </w:tcBorders>
          </w:tcPr>
          <w:p w:rsidR="00C33F0C" w:rsidRPr="001C0CE3" w:rsidRDefault="00C33F0C" w:rsidP="004006D2">
            <w:pPr>
              <w:suppressAutoHyphens/>
              <w:ind w:left="-41" w:right="-23"/>
              <w:jc w:val="both"/>
              <w:rPr>
                <w:rFonts w:ascii="ArialMT" w:hAnsi="ArialMT" w:cs="ArialMT"/>
                <w:sz w:val="16"/>
                <w:szCs w:val="16"/>
              </w:rPr>
            </w:pPr>
            <w:r w:rsidRPr="001C0CE3">
              <w:rPr>
                <w:rFonts w:ascii="ArialMT" w:hAnsi="ArialMT" w:cs="ArialMT"/>
                <w:sz w:val="16"/>
                <w:szCs w:val="16"/>
              </w:rPr>
              <w:t>Внешний вид изделий;</w:t>
            </w:r>
          </w:p>
          <w:p w:rsidR="00C33F0C" w:rsidRPr="001C0CE3" w:rsidRDefault="00C33F0C" w:rsidP="004006D2">
            <w:pPr>
              <w:suppressAutoHyphens/>
              <w:ind w:left="-41" w:right="-23"/>
              <w:jc w:val="both"/>
              <w:rPr>
                <w:rFonts w:ascii="ArialMT" w:hAnsi="ArialMT" w:cs="ArialMT"/>
                <w:sz w:val="16"/>
                <w:szCs w:val="16"/>
              </w:rPr>
            </w:pPr>
            <w:r w:rsidRPr="001C0CE3">
              <w:rPr>
                <w:rFonts w:ascii="ArialMT" w:hAnsi="ArialMT" w:cs="ArialMT"/>
                <w:sz w:val="16"/>
                <w:szCs w:val="16"/>
              </w:rPr>
              <w:t xml:space="preserve">Комплектность; </w:t>
            </w:r>
          </w:p>
          <w:p w:rsidR="00C33F0C" w:rsidRPr="001C0CE3" w:rsidRDefault="00C33F0C" w:rsidP="00C33F0C">
            <w:pPr>
              <w:suppressAutoHyphens/>
              <w:ind w:left="-41" w:right="-23"/>
              <w:jc w:val="both"/>
              <w:rPr>
                <w:rFonts w:ascii="ArialMT" w:hAnsi="ArialMT" w:cs="ArialMT"/>
                <w:sz w:val="16"/>
                <w:szCs w:val="16"/>
              </w:rPr>
            </w:pPr>
            <w:r w:rsidRPr="001C0CE3">
              <w:rPr>
                <w:rFonts w:ascii="ArialMT" w:hAnsi="ArialMT" w:cs="ArialMT"/>
                <w:sz w:val="16"/>
                <w:szCs w:val="16"/>
              </w:rPr>
              <w:t>Маркировка;</w:t>
            </w:r>
          </w:p>
          <w:p w:rsidR="00C33F0C" w:rsidRPr="001C0CE3" w:rsidRDefault="00C33F0C" w:rsidP="00C33F0C">
            <w:pPr>
              <w:suppressAutoHyphens/>
              <w:ind w:left="-41" w:right="-23"/>
              <w:jc w:val="both"/>
              <w:rPr>
                <w:rFonts w:ascii="ArialMT" w:hAnsi="ArialMT" w:cs="ArialMT"/>
                <w:sz w:val="16"/>
                <w:szCs w:val="16"/>
              </w:rPr>
            </w:pPr>
            <w:r w:rsidRPr="001C0CE3">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C33F0C" w:rsidRPr="001C0CE3" w:rsidRDefault="00C33F0C" w:rsidP="004006D2">
            <w:pPr>
              <w:jc w:val="both"/>
              <w:rPr>
                <w:rFonts w:ascii="ArialMT" w:hAnsi="ArialMT" w:cs="ArialMT"/>
                <w:spacing w:val="-4"/>
                <w:sz w:val="16"/>
                <w:szCs w:val="16"/>
              </w:rPr>
            </w:pPr>
            <w:r w:rsidRPr="001C0CE3">
              <w:rPr>
                <w:rFonts w:ascii="ArialMT" w:hAnsi="ArialMT" w:cs="ArialMT"/>
                <w:spacing w:val="-4"/>
                <w:sz w:val="16"/>
                <w:szCs w:val="16"/>
              </w:rPr>
              <w:t>СТБ 2433-2015, п. 8.7</w:t>
            </w:r>
          </w:p>
        </w:tc>
      </w:tr>
      <w:tr w:rsidR="0075240F" w:rsidRPr="00A32EA1" w:rsidTr="004006D2">
        <w:trPr>
          <w:trHeight w:val="131"/>
        </w:trPr>
        <w:tc>
          <w:tcPr>
            <w:tcW w:w="1985" w:type="dxa"/>
            <w:vMerge w:val="restart"/>
            <w:tcBorders>
              <w:top w:val="double" w:sz="6" w:space="0" w:color="auto"/>
              <w:left w:val="single" w:sz="6" w:space="0" w:color="auto"/>
              <w:right w:val="single" w:sz="6" w:space="0" w:color="auto"/>
            </w:tcBorders>
            <w:hideMark/>
          </w:tcPr>
          <w:p w:rsidR="0075240F" w:rsidRDefault="0075240F" w:rsidP="004006D2">
            <w:pPr>
              <w:suppressAutoHyphens/>
              <w:ind w:left="-41" w:right="-23"/>
              <w:rPr>
                <w:b/>
                <w:bCs/>
                <w:spacing w:val="4"/>
                <w:sz w:val="16"/>
                <w:szCs w:val="16"/>
              </w:rPr>
            </w:pPr>
            <w:r>
              <w:rPr>
                <w:b/>
                <w:bCs/>
                <w:spacing w:val="4"/>
                <w:sz w:val="16"/>
                <w:szCs w:val="16"/>
              </w:rPr>
              <w:t>Ворота распашные</w:t>
            </w:r>
            <w:r w:rsidR="00C51C82">
              <w:rPr>
                <w:b/>
                <w:bCs/>
                <w:spacing w:val="4"/>
                <w:sz w:val="16"/>
                <w:szCs w:val="16"/>
              </w:rPr>
              <w:t xml:space="preserve"> стальные</w:t>
            </w:r>
          </w:p>
        </w:tc>
        <w:tc>
          <w:tcPr>
            <w:tcW w:w="1701" w:type="dxa"/>
            <w:vMerge w:val="restart"/>
            <w:tcBorders>
              <w:top w:val="double" w:sz="6" w:space="0" w:color="auto"/>
              <w:left w:val="single" w:sz="6" w:space="0" w:color="auto"/>
              <w:right w:val="single" w:sz="6" w:space="0" w:color="auto"/>
            </w:tcBorders>
            <w:hideMark/>
          </w:tcPr>
          <w:p w:rsidR="0075240F" w:rsidRPr="00A32EA1" w:rsidRDefault="0075240F" w:rsidP="004006D2">
            <w:pPr>
              <w:jc w:val="both"/>
              <w:rPr>
                <w:rFonts w:ascii="ArialMT" w:hAnsi="ArialMT" w:cs="ArialMT"/>
                <w:spacing w:val="-4"/>
                <w:sz w:val="16"/>
                <w:szCs w:val="16"/>
              </w:rPr>
            </w:pPr>
            <w:r w:rsidRPr="00A32EA1">
              <w:rPr>
                <w:rFonts w:ascii="ArialMT" w:hAnsi="ArialMT" w:cs="ArialMT"/>
                <w:spacing w:val="-4"/>
                <w:sz w:val="16"/>
                <w:szCs w:val="16"/>
              </w:rPr>
              <w:t>СТБ 2442-2007</w:t>
            </w:r>
          </w:p>
        </w:tc>
        <w:tc>
          <w:tcPr>
            <w:tcW w:w="4111" w:type="dxa"/>
            <w:tcBorders>
              <w:top w:val="double" w:sz="6" w:space="0" w:color="auto"/>
              <w:left w:val="single" w:sz="6" w:space="0" w:color="auto"/>
              <w:bottom w:val="single" w:sz="6" w:space="0" w:color="auto"/>
              <w:right w:val="single" w:sz="6" w:space="0" w:color="auto"/>
            </w:tcBorders>
            <w:hideMark/>
          </w:tcPr>
          <w:p w:rsidR="0075240F" w:rsidRPr="00E44EA1" w:rsidRDefault="0075240F" w:rsidP="004006D2">
            <w:pPr>
              <w:suppressAutoHyphens/>
              <w:ind w:left="-41" w:right="-23"/>
              <w:jc w:val="both"/>
              <w:rPr>
                <w:rFonts w:ascii="ArialMT" w:hAnsi="ArialMT" w:cs="ArialMT"/>
                <w:sz w:val="16"/>
                <w:szCs w:val="16"/>
              </w:rPr>
            </w:pPr>
            <w:r w:rsidRPr="00E44EA1">
              <w:rPr>
                <w:rFonts w:ascii="ArialMT" w:hAnsi="ArialMT" w:cs="ArialMT"/>
                <w:sz w:val="16"/>
                <w:szCs w:val="16"/>
              </w:rPr>
              <w:t>Отбор проб</w:t>
            </w:r>
          </w:p>
        </w:tc>
        <w:tc>
          <w:tcPr>
            <w:tcW w:w="1701" w:type="dxa"/>
            <w:tcBorders>
              <w:top w:val="double" w:sz="6" w:space="0" w:color="auto"/>
              <w:left w:val="single" w:sz="6" w:space="0" w:color="auto"/>
              <w:bottom w:val="single" w:sz="6" w:space="0" w:color="auto"/>
              <w:right w:val="single" w:sz="6" w:space="0" w:color="auto"/>
            </w:tcBorders>
            <w:hideMark/>
          </w:tcPr>
          <w:p w:rsidR="0075240F" w:rsidRPr="00A32EA1" w:rsidRDefault="0075240F" w:rsidP="004006D2">
            <w:pPr>
              <w:jc w:val="both"/>
              <w:rPr>
                <w:rFonts w:ascii="ArialMT" w:hAnsi="ArialMT" w:cs="ArialMT"/>
                <w:spacing w:val="-4"/>
                <w:sz w:val="16"/>
                <w:szCs w:val="16"/>
              </w:rPr>
            </w:pPr>
            <w:r w:rsidRPr="00A32EA1">
              <w:rPr>
                <w:rFonts w:ascii="ArialMT" w:hAnsi="ArialMT" w:cs="ArialMT"/>
                <w:spacing w:val="-4"/>
                <w:sz w:val="16"/>
                <w:szCs w:val="16"/>
              </w:rPr>
              <w:t>СТБ 2442-2007, п.6.2</w:t>
            </w:r>
          </w:p>
        </w:tc>
      </w:tr>
      <w:tr w:rsidR="0075240F" w:rsidRPr="00A32EA1" w:rsidTr="004006D2">
        <w:trPr>
          <w:trHeight w:val="263"/>
        </w:trPr>
        <w:tc>
          <w:tcPr>
            <w:tcW w:w="1985" w:type="dxa"/>
            <w:vMerge/>
            <w:tcBorders>
              <w:left w:val="single" w:sz="6" w:space="0" w:color="auto"/>
              <w:right w:val="single" w:sz="6" w:space="0" w:color="auto"/>
            </w:tcBorders>
            <w:vAlign w:val="center"/>
            <w:hideMark/>
          </w:tcPr>
          <w:p w:rsidR="0075240F" w:rsidRDefault="0075240F" w:rsidP="004006D2">
            <w:pPr>
              <w:rPr>
                <w:b/>
                <w:bCs/>
                <w:spacing w:val="4"/>
                <w:sz w:val="16"/>
                <w:szCs w:val="16"/>
              </w:rPr>
            </w:pPr>
          </w:p>
        </w:tc>
        <w:tc>
          <w:tcPr>
            <w:tcW w:w="1701" w:type="dxa"/>
            <w:vMerge/>
            <w:tcBorders>
              <w:left w:val="single" w:sz="6" w:space="0" w:color="auto"/>
              <w:right w:val="single" w:sz="6" w:space="0" w:color="auto"/>
            </w:tcBorders>
            <w:vAlign w:val="center"/>
            <w:hideMark/>
          </w:tcPr>
          <w:p w:rsidR="0075240F" w:rsidRDefault="0075240F" w:rsidP="004006D2">
            <w:pPr>
              <w:rPr>
                <w:sz w:val="16"/>
                <w:szCs w:val="16"/>
              </w:rPr>
            </w:pPr>
          </w:p>
        </w:tc>
        <w:tc>
          <w:tcPr>
            <w:tcW w:w="4111" w:type="dxa"/>
            <w:tcBorders>
              <w:top w:val="double" w:sz="6" w:space="0" w:color="auto"/>
              <w:left w:val="single" w:sz="6" w:space="0" w:color="auto"/>
              <w:bottom w:val="double" w:sz="6" w:space="0" w:color="auto"/>
              <w:right w:val="single" w:sz="6" w:space="0" w:color="auto"/>
            </w:tcBorders>
            <w:hideMark/>
          </w:tcPr>
          <w:p w:rsidR="00C8296D" w:rsidRPr="00C454CE" w:rsidRDefault="000C7F3D" w:rsidP="000C7F3D">
            <w:pPr>
              <w:shd w:val="clear" w:color="auto" w:fill="FFFFFF"/>
              <w:rPr>
                <w:sz w:val="16"/>
                <w:szCs w:val="16"/>
              </w:rPr>
            </w:pPr>
            <w:r w:rsidRPr="00C454CE">
              <w:rPr>
                <w:sz w:val="16"/>
                <w:szCs w:val="16"/>
              </w:rPr>
              <w:t>Отклонение</w:t>
            </w:r>
            <w:r w:rsidR="00C8296D" w:rsidRPr="00C454CE">
              <w:rPr>
                <w:sz w:val="16"/>
                <w:szCs w:val="16"/>
              </w:rPr>
              <w:t xml:space="preserve"> линейных размеров </w:t>
            </w:r>
          </w:p>
          <w:p w:rsidR="000C7F3D" w:rsidRPr="00C454CE" w:rsidRDefault="000C7F3D" w:rsidP="000C7F3D">
            <w:pPr>
              <w:shd w:val="clear" w:color="auto" w:fill="FFFFFF"/>
              <w:rPr>
                <w:sz w:val="16"/>
                <w:szCs w:val="16"/>
              </w:rPr>
            </w:pPr>
            <w:r w:rsidRPr="00C454CE">
              <w:rPr>
                <w:sz w:val="16"/>
                <w:szCs w:val="16"/>
              </w:rPr>
              <w:t xml:space="preserve">Отклонение от плоскостности </w:t>
            </w:r>
          </w:p>
          <w:p w:rsidR="000C7F3D" w:rsidRPr="00C454CE" w:rsidRDefault="000C7F3D" w:rsidP="000C7F3D">
            <w:pPr>
              <w:shd w:val="clear" w:color="auto" w:fill="FFFFFF"/>
              <w:rPr>
                <w:sz w:val="16"/>
                <w:szCs w:val="16"/>
              </w:rPr>
            </w:pPr>
            <w:r w:rsidRPr="00C454CE">
              <w:rPr>
                <w:sz w:val="16"/>
                <w:szCs w:val="16"/>
              </w:rPr>
              <w:t>Отклонение прямолинейности элементов</w:t>
            </w:r>
          </w:p>
          <w:p w:rsidR="000C7F3D" w:rsidRPr="00C454CE" w:rsidRDefault="000C7F3D" w:rsidP="000C7F3D">
            <w:pPr>
              <w:shd w:val="clear" w:color="auto" w:fill="FFFFFF"/>
              <w:rPr>
                <w:sz w:val="16"/>
                <w:szCs w:val="16"/>
              </w:rPr>
            </w:pPr>
            <w:r w:rsidRPr="00C454CE">
              <w:rPr>
                <w:sz w:val="16"/>
                <w:szCs w:val="16"/>
              </w:rPr>
              <w:t>Отклонение от перпендикулярности сторон (разность длин ди</w:t>
            </w:r>
            <w:r w:rsidRPr="00C454CE">
              <w:rPr>
                <w:sz w:val="16"/>
                <w:szCs w:val="16"/>
              </w:rPr>
              <w:t>а</w:t>
            </w:r>
            <w:r w:rsidRPr="00C454CE">
              <w:rPr>
                <w:sz w:val="16"/>
                <w:szCs w:val="16"/>
              </w:rPr>
              <w:t>гоналей);</w:t>
            </w:r>
          </w:p>
          <w:p w:rsidR="00FE2AA5" w:rsidRPr="00C454CE" w:rsidRDefault="00FE2AA5" w:rsidP="00FE2AA5">
            <w:pPr>
              <w:autoSpaceDE w:val="0"/>
              <w:autoSpaceDN w:val="0"/>
              <w:adjustRightInd w:val="0"/>
              <w:spacing w:line="276" w:lineRule="auto"/>
              <w:rPr>
                <w:sz w:val="16"/>
                <w:szCs w:val="16"/>
              </w:rPr>
            </w:pPr>
            <w:r w:rsidRPr="00C454CE">
              <w:rPr>
                <w:sz w:val="16"/>
                <w:szCs w:val="16"/>
              </w:rPr>
              <w:t>Определение зазоров в притворах, в местах соединений элементов изделий;</w:t>
            </w:r>
          </w:p>
          <w:p w:rsidR="0075240F" w:rsidRPr="00C454CE" w:rsidRDefault="0075240F" w:rsidP="00C454CE">
            <w:pPr>
              <w:shd w:val="clear" w:color="auto" w:fill="FFFFFF"/>
              <w:rPr>
                <w:rFonts w:ascii="ArialMT" w:hAnsi="ArialMT" w:cs="ArialMT"/>
                <w:sz w:val="16"/>
                <w:szCs w:val="16"/>
              </w:rPr>
            </w:pPr>
            <w:r w:rsidRPr="00C454CE">
              <w:rPr>
                <w:sz w:val="16"/>
                <w:szCs w:val="16"/>
              </w:rPr>
              <w:t xml:space="preserve">Внешний вид поверхности </w:t>
            </w:r>
            <w:r w:rsidR="00C454CE" w:rsidRPr="00C454CE">
              <w:rPr>
                <w:sz w:val="16"/>
                <w:szCs w:val="16"/>
              </w:rPr>
              <w:t>изделий</w:t>
            </w:r>
            <w:r w:rsidRPr="00C454CE">
              <w:rPr>
                <w:sz w:val="16"/>
                <w:szCs w:val="16"/>
              </w:rPr>
              <w:t>;</w:t>
            </w:r>
          </w:p>
        </w:tc>
        <w:tc>
          <w:tcPr>
            <w:tcW w:w="1701" w:type="dxa"/>
            <w:tcBorders>
              <w:top w:val="double" w:sz="6" w:space="0" w:color="auto"/>
              <w:left w:val="single" w:sz="6" w:space="0" w:color="auto"/>
              <w:bottom w:val="double" w:sz="6" w:space="0" w:color="auto"/>
              <w:right w:val="single" w:sz="6" w:space="0" w:color="auto"/>
            </w:tcBorders>
            <w:hideMark/>
          </w:tcPr>
          <w:p w:rsidR="0075240F" w:rsidRPr="00DA7E0C" w:rsidRDefault="0075240F" w:rsidP="004006D2">
            <w:pPr>
              <w:jc w:val="both"/>
              <w:rPr>
                <w:rFonts w:ascii="ArialMT" w:hAnsi="ArialMT" w:cs="ArialMT"/>
                <w:spacing w:val="-6"/>
                <w:sz w:val="16"/>
                <w:szCs w:val="16"/>
              </w:rPr>
            </w:pPr>
            <w:r w:rsidRPr="00DA7E0C">
              <w:rPr>
                <w:rFonts w:ascii="ArialMT" w:hAnsi="ArialMT" w:cs="ArialMT"/>
                <w:spacing w:val="-6"/>
                <w:sz w:val="16"/>
                <w:szCs w:val="16"/>
              </w:rPr>
              <w:t>СТБ ЕН 12604-2006, п.4</w:t>
            </w:r>
          </w:p>
          <w:p w:rsidR="0075240F" w:rsidRPr="00A32EA1" w:rsidRDefault="0075240F" w:rsidP="004006D2">
            <w:pPr>
              <w:jc w:val="both"/>
              <w:rPr>
                <w:rFonts w:ascii="ArialMT" w:hAnsi="ArialMT" w:cs="ArialMT"/>
                <w:spacing w:val="-4"/>
                <w:sz w:val="16"/>
                <w:szCs w:val="16"/>
              </w:rPr>
            </w:pPr>
            <w:r w:rsidRPr="00A32EA1">
              <w:rPr>
                <w:rFonts w:ascii="ArialMT" w:hAnsi="ArialMT" w:cs="ArialMT"/>
                <w:spacing w:val="-4"/>
                <w:sz w:val="16"/>
                <w:szCs w:val="16"/>
              </w:rPr>
              <w:t>ГОСТ 26433.1-89</w:t>
            </w:r>
          </w:p>
        </w:tc>
      </w:tr>
      <w:tr w:rsidR="0075240F" w:rsidRPr="00A32EA1" w:rsidTr="004006D2">
        <w:trPr>
          <w:trHeight w:val="138"/>
        </w:trPr>
        <w:tc>
          <w:tcPr>
            <w:tcW w:w="1985" w:type="dxa"/>
            <w:vMerge/>
            <w:tcBorders>
              <w:left w:val="single" w:sz="6" w:space="0" w:color="auto"/>
              <w:bottom w:val="nil"/>
              <w:right w:val="single" w:sz="6" w:space="0" w:color="auto"/>
            </w:tcBorders>
          </w:tcPr>
          <w:p w:rsidR="0075240F" w:rsidRPr="003D4D48" w:rsidRDefault="0075240F" w:rsidP="004006D2">
            <w:pPr>
              <w:suppressAutoHyphens/>
              <w:ind w:left="-41" w:right="-23"/>
              <w:rPr>
                <w:b/>
                <w:bCs/>
                <w:spacing w:val="4"/>
                <w:sz w:val="16"/>
                <w:szCs w:val="16"/>
                <w:highlight w:val="yellow"/>
              </w:rPr>
            </w:pPr>
          </w:p>
        </w:tc>
        <w:tc>
          <w:tcPr>
            <w:tcW w:w="1701" w:type="dxa"/>
            <w:vMerge/>
            <w:tcBorders>
              <w:left w:val="single" w:sz="6" w:space="0" w:color="auto"/>
              <w:bottom w:val="nil"/>
              <w:right w:val="single" w:sz="6" w:space="0" w:color="auto"/>
            </w:tcBorders>
          </w:tcPr>
          <w:p w:rsidR="0075240F" w:rsidRPr="003D4D48" w:rsidRDefault="0075240F" w:rsidP="004006D2">
            <w:pPr>
              <w:jc w:val="both"/>
              <w:rPr>
                <w:rFonts w:ascii="ArialMT" w:hAnsi="ArialMT" w:cs="ArialMT"/>
                <w:spacing w:val="-4"/>
                <w:sz w:val="16"/>
                <w:szCs w:val="16"/>
                <w:highlight w:val="yellow"/>
              </w:rPr>
            </w:pPr>
          </w:p>
        </w:tc>
        <w:tc>
          <w:tcPr>
            <w:tcW w:w="4111" w:type="dxa"/>
            <w:tcBorders>
              <w:top w:val="double" w:sz="6" w:space="0" w:color="auto"/>
              <w:left w:val="single" w:sz="6" w:space="0" w:color="auto"/>
              <w:bottom w:val="double" w:sz="6" w:space="0" w:color="auto"/>
              <w:right w:val="single" w:sz="6" w:space="0" w:color="auto"/>
            </w:tcBorders>
          </w:tcPr>
          <w:p w:rsidR="00D4637A" w:rsidRDefault="0075240F" w:rsidP="00D4637A">
            <w:pPr>
              <w:suppressAutoHyphens/>
              <w:ind w:left="-41" w:right="-23"/>
              <w:jc w:val="both"/>
              <w:rPr>
                <w:rFonts w:ascii="ArialMT" w:hAnsi="ArialMT" w:cs="ArialMT"/>
                <w:sz w:val="16"/>
                <w:szCs w:val="16"/>
              </w:rPr>
            </w:pPr>
            <w:r w:rsidRPr="00C454CE">
              <w:rPr>
                <w:rFonts w:ascii="ArialMT" w:hAnsi="ArialMT" w:cs="ArialMT"/>
                <w:sz w:val="16"/>
                <w:szCs w:val="16"/>
              </w:rPr>
              <w:t>Полнота заполнения полости полотен ворот негорючими те</w:t>
            </w:r>
            <w:r w:rsidRPr="00C454CE">
              <w:rPr>
                <w:rFonts w:ascii="ArialMT" w:hAnsi="ArialMT" w:cs="ArialMT"/>
                <w:sz w:val="16"/>
                <w:szCs w:val="16"/>
              </w:rPr>
              <w:t>п</w:t>
            </w:r>
            <w:r w:rsidRPr="00C454CE">
              <w:rPr>
                <w:rFonts w:ascii="ArialMT" w:hAnsi="ArialMT" w:cs="ArialMT"/>
                <w:sz w:val="16"/>
                <w:szCs w:val="16"/>
              </w:rPr>
              <w:t>лоизоляционными материалами;</w:t>
            </w:r>
          </w:p>
          <w:p w:rsidR="00D4637A" w:rsidRPr="00D4637A" w:rsidRDefault="00D4637A" w:rsidP="00D4637A">
            <w:pPr>
              <w:suppressAutoHyphens/>
              <w:ind w:left="-41" w:right="-23"/>
              <w:jc w:val="both"/>
              <w:rPr>
                <w:rFonts w:ascii="ArialMT" w:hAnsi="ArialMT" w:cs="ArialMT"/>
                <w:sz w:val="16"/>
                <w:szCs w:val="16"/>
              </w:rPr>
            </w:pPr>
            <w:r w:rsidRPr="007E1522">
              <w:rPr>
                <w:sz w:val="16"/>
                <w:szCs w:val="16"/>
              </w:rPr>
              <w:t>Наличие элементов защиты от спотыкания;</w:t>
            </w:r>
          </w:p>
          <w:p w:rsidR="0075240F" w:rsidRPr="00C454CE" w:rsidRDefault="0075240F" w:rsidP="00C454CE">
            <w:pPr>
              <w:widowControl w:val="0"/>
              <w:tabs>
                <w:tab w:val="left" w:pos="720"/>
              </w:tabs>
              <w:suppressAutoHyphens/>
              <w:spacing w:line="269" w:lineRule="auto"/>
              <w:ind w:left="-41" w:right="-23"/>
              <w:jc w:val="both"/>
              <w:rPr>
                <w:rFonts w:ascii="ArialMT" w:hAnsi="ArialMT" w:cs="ArialMT"/>
                <w:sz w:val="16"/>
                <w:szCs w:val="16"/>
              </w:rPr>
            </w:pPr>
            <w:r w:rsidRPr="00C454CE">
              <w:rPr>
                <w:rFonts w:ascii="ArialMT" w:hAnsi="ArialMT" w:cs="ArialMT"/>
                <w:sz w:val="16"/>
                <w:szCs w:val="16"/>
              </w:rPr>
              <w:t>Наличие в комплекте крепежных элементов;</w:t>
            </w:r>
          </w:p>
        </w:tc>
        <w:tc>
          <w:tcPr>
            <w:tcW w:w="1701" w:type="dxa"/>
            <w:tcBorders>
              <w:top w:val="double" w:sz="6" w:space="0" w:color="auto"/>
              <w:left w:val="single" w:sz="6" w:space="0" w:color="auto"/>
              <w:bottom w:val="double" w:sz="6" w:space="0" w:color="auto"/>
              <w:right w:val="single" w:sz="6" w:space="0" w:color="auto"/>
            </w:tcBorders>
          </w:tcPr>
          <w:p w:rsidR="0075240F" w:rsidRPr="00DA7E0C" w:rsidRDefault="0075240F" w:rsidP="00DA7E0C">
            <w:pPr>
              <w:ind w:right="-70"/>
              <w:jc w:val="both"/>
              <w:rPr>
                <w:rFonts w:ascii="ArialMT" w:hAnsi="ArialMT" w:cs="ArialMT"/>
                <w:spacing w:val="-6"/>
                <w:sz w:val="16"/>
                <w:szCs w:val="16"/>
              </w:rPr>
            </w:pPr>
            <w:r w:rsidRPr="00DA7E0C">
              <w:rPr>
                <w:rFonts w:ascii="ArialMT" w:hAnsi="ArialMT" w:cs="ArialMT"/>
                <w:spacing w:val="-6"/>
                <w:sz w:val="16"/>
                <w:szCs w:val="16"/>
              </w:rPr>
              <w:t>СТБ ЕН 12604-2006, п.4</w:t>
            </w:r>
          </w:p>
          <w:p w:rsidR="0075240F" w:rsidRPr="00A32EA1" w:rsidRDefault="0075240F" w:rsidP="004006D2">
            <w:pPr>
              <w:jc w:val="both"/>
              <w:rPr>
                <w:rFonts w:ascii="ArialMT" w:hAnsi="ArialMT" w:cs="ArialMT"/>
                <w:spacing w:val="-4"/>
                <w:sz w:val="16"/>
                <w:szCs w:val="16"/>
              </w:rPr>
            </w:pPr>
            <w:r w:rsidRPr="00A32EA1">
              <w:rPr>
                <w:rFonts w:ascii="ArialMT" w:hAnsi="ArialMT" w:cs="ArialMT"/>
                <w:spacing w:val="-4"/>
                <w:sz w:val="16"/>
                <w:szCs w:val="16"/>
              </w:rPr>
              <w:t>ГОСТ 26433.1-89</w:t>
            </w:r>
          </w:p>
        </w:tc>
      </w:tr>
      <w:tr w:rsidR="0075240F" w:rsidRPr="00A32EA1" w:rsidTr="004006D2">
        <w:trPr>
          <w:trHeight w:val="138"/>
        </w:trPr>
        <w:tc>
          <w:tcPr>
            <w:tcW w:w="1985" w:type="dxa"/>
            <w:tcBorders>
              <w:top w:val="nil"/>
              <w:left w:val="single" w:sz="6" w:space="0" w:color="auto"/>
              <w:bottom w:val="nil"/>
              <w:right w:val="single" w:sz="6" w:space="0" w:color="auto"/>
            </w:tcBorders>
            <w:vAlign w:val="center"/>
          </w:tcPr>
          <w:p w:rsidR="0075240F" w:rsidRDefault="0075240F" w:rsidP="004006D2">
            <w:pPr>
              <w:rPr>
                <w:b/>
                <w:bCs/>
                <w:spacing w:val="4"/>
                <w:sz w:val="16"/>
                <w:szCs w:val="16"/>
              </w:rPr>
            </w:pPr>
          </w:p>
        </w:tc>
        <w:tc>
          <w:tcPr>
            <w:tcW w:w="1701" w:type="dxa"/>
            <w:tcBorders>
              <w:top w:val="nil"/>
              <w:left w:val="single" w:sz="6" w:space="0" w:color="auto"/>
              <w:bottom w:val="nil"/>
              <w:right w:val="single" w:sz="6" w:space="0" w:color="auto"/>
            </w:tcBorders>
            <w:vAlign w:val="center"/>
          </w:tcPr>
          <w:p w:rsidR="0075240F" w:rsidRDefault="0075240F" w:rsidP="004006D2">
            <w:pPr>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5240F" w:rsidRPr="00C454CE" w:rsidRDefault="00FE2AA5" w:rsidP="006E2F07">
            <w:pPr>
              <w:suppressAutoHyphens/>
              <w:ind w:left="-41" w:right="-23"/>
              <w:jc w:val="both"/>
              <w:rPr>
                <w:rFonts w:ascii="ArialMT" w:hAnsi="ArialMT" w:cs="ArialMT"/>
                <w:sz w:val="16"/>
                <w:szCs w:val="16"/>
              </w:rPr>
            </w:pPr>
            <w:r w:rsidRPr="00C454CE">
              <w:rPr>
                <w:rFonts w:ascii="ArialMT" w:hAnsi="ArialMT" w:cs="ArialMT"/>
                <w:sz w:val="16"/>
                <w:szCs w:val="16"/>
              </w:rPr>
              <w:t xml:space="preserve">Внешний вид </w:t>
            </w:r>
            <w:r w:rsidR="0075240F" w:rsidRPr="00C454CE">
              <w:rPr>
                <w:rFonts w:ascii="ArialMT" w:hAnsi="ArialMT" w:cs="ArialMT"/>
                <w:sz w:val="16"/>
                <w:szCs w:val="16"/>
              </w:rPr>
              <w:t>сварных швов металлических элементов ворот;</w:t>
            </w:r>
          </w:p>
        </w:tc>
        <w:tc>
          <w:tcPr>
            <w:tcW w:w="1701" w:type="dxa"/>
            <w:tcBorders>
              <w:top w:val="double" w:sz="6" w:space="0" w:color="auto"/>
              <w:left w:val="single" w:sz="6" w:space="0" w:color="auto"/>
              <w:bottom w:val="double" w:sz="6" w:space="0" w:color="auto"/>
              <w:right w:val="single" w:sz="6" w:space="0" w:color="auto"/>
            </w:tcBorders>
          </w:tcPr>
          <w:p w:rsidR="0075240F" w:rsidRPr="00A32EA1" w:rsidRDefault="0075240F" w:rsidP="004006D2">
            <w:pPr>
              <w:jc w:val="both"/>
              <w:rPr>
                <w:rFonts w:ascii="ArialMT" w:hAnsi="ArialMT" w:cs="ArialMT"/>
                <w:spacing w:val="-4"/>
                <w:sz w:val="16"/>
                <w:szCs w:val="16"/>
              </w:rPr>
            </w:pPr>
            <w:r w:rsidRPr="00A32EA1">
              <w:rPr>
                <w:rFonts w:ascii="ArialMT" w:hAnsi="ArialMT" w:cs="ArialMT"/>
                <w:spacing w:val="-4"/>
                <w:sz w:val="16"/>
                <w:szCs w:val="16"/>
              </w:rPr>
              <w:t>СТБ 1133-98</w:t>
            </w:r>
          </w:p>
        </w:tc>
      </w:tr>
      <w:tr w:rsidR="00782D60" w:rsidRPr="00A32EA1" w:rsidTr="004006D2">
        <w:trPr>
          <w:trHeight w:val="138"/>
        </w:trPr>
        <w:tc>
          <w:tcPr>
            <w:tcW w:w="1985" w:type="dxa"/>
            <w:tcBorders>
              <w:top w:val="nil"/>
              <w:left w:val="single" w:sz="6" w:space="0" w:color="auto"/>
              <w:bottom w:val="nil"/>
              <w:right w:val="single" w:sz="6" w:space="0" w:color="auto"/>
            </w:tcBorders>
            <w:vAlign w:val="center"/>
          </w:tcPr>
          <w:p w:rsidR="00782D60" w:rsidRDefault="00782D60" w:rsidP="004006D2">
            <w:pPr>
              <w:rPr>
                <w:b/>
                <w:bCs/>
                <w:spacing w:val="4"/>
                <w:sz w:val="16"/>
                <w:szCs w:val="16"/>
              </w:rPr>
            </w:pPr>
          </w:p>
        </w:tc>
        <w:tc>
          <w:tcPr>
            <w:tcW w:w="1701" w:type="dxa"/>
            <w:tcBorders>
              <w:top w:val="nil"/>
              <w:left w:val="single" w:sz="6" w:space="0" w:color="auto"/>
              <w:bottom w:val="nil"/>
              <w:right w:val="single" w:sz="6" w:space="0" w:color="auto"/>
            </w:tcBorders>
            <w:vAlign w:val="center"/>
          </w:tcPr>
          <w:p w:rsidR="00782D60" w:rsidRDefault="00782D60" w:rsidP="004006D2">
            <w:pPr>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82D60" w:rsidRPr="001F4A88" w:rsidRDefault="00782D60" w:rsidP="00782D60">
            <w:pPr>
              <w:spacing w:line="60" w:lineRule="atLeast"/>
              <w:jc w:val="both"/>
              <w:rPr>
                <w:bCs/>
                <w:spacing w:val="2"/>
                <w:sz w:val="16"/>
                <w:szCs w:val="16"/>
              </w:rPr>
            </w:pPr>
            <w:r w:rsidRPr="001F4A88">
              <w:rPr>
                <w:rFonts w:ascii="ArialMT" w:hAnsi="ArialMT" w:cs="ArialMT"/>
                <w:sz w:val="16"/>
                <w:szCs w:val="16"/>
              </w:rPr>
              <w:t>Качество подготовки поверхности ограждений под ант</w:t>
            </w:r>
            <w:r w:rsidRPr="001F4A88">
              <w:rPr>
                <w:rFonts w:ascii="ArialMT" w:hAnsi="ArialMT" w:cs="ArialMT"/>
                <w:sz w:val="16"/>
                <w:szCs w:val="16"/>
              </w:rPr>
              <w:t>и</w:t>
            </w:r>
            <w:r w:rsidRPr="001F4A88">
              <w:rPr>
                <w:rFonts w:ascii="ArialMT" w:hAnsi="ArialMT" w:cs="ArialMT"/>
                <w:sz w:val="16"/>
                <w:szCs w:val="16"/>
              </w:rPr>
              <w:t>коррозионное покрытие;</w:t>
            </w:r>
          </w:p>
        </w:tc>
        <w:tc>
          <w:tcPr>
            <w:tcW w:w="1701" w:type="dxa"/>
            <w:tcBorders>
              <w:top w:val="double" w:sz="6" w:space="0" w:color="auto"/>
              <w:left w:val="single" w:sz="6" w:space="0" w:color="auto"/>
              <w:bottom w:val="double" w:sz="6" w:space="0" w:color="auto"/>
              <w:right w:val="single" w:sz="6" w:space="0" w:color="auto"/>
            </w:tcBorders>
          </w:tcPr>
          <w:p w:rsidR="00782D60" w:rsidRPr="001F4A88" w:rsidRDefault="00782D60" w:rsidP="00782D60">
            <w:pPr>
              <w:spacing w:line="60" w:lineRule="atLeast"/>
              <w:jc w:val="both"/>
              <w:rPr>
                <w:rFonts w:ascii="ArialMT" w:hAnsi="ArialMT" w:cs="ArialMT"/>
                <w:sz w:val="16"/>
                <w:szCs w:val="16"/>
              </w:rPr>
            </w:pPr>
            <w:r w:rsidRPr="007039BF">
              <w:rPr>
                <w:bCs/>
                <w:spacing w:val="2"/>
                <w:sz w:val="16"/>
                <w:szCs w:val="16"/>
              </w:rPr>
              <w:t>ГОСТ 9.402</w:t>
            </w:r>
            <w:r>
              <w:rPr>
                <w:bCs/>
                <w:spacing w:val="2"/>
                <w:sz w:val="16"/>
                <w:szCs w:val="16"/>
              </w:rPr>
              <w:t>-2004</w:t>
            </w:r>
          </w:p>
        </w:tc>
      </w:tr>
      <w:tr w:rsidR="00782D60" w:rsidRPr="00A32EA1" w:rsidTr="004006D2">
        <w:trPr>
          <w:trHeight w:val="138"/>
        </w:trPr>
        <w:tc>
          <w:tcPr>
            <w:tcW w:w="1985" w:type="dxa"/>
            <w:tcBorders>
              <w:top w:val="nil"/>
              <w:left w:val="single" w:sz="6" w:space="0" w:color="auto"/>
              <w:bottom w:val="nil"/>
              <w:right w:val="single" w:sz="6" w:space="0" w:color="auto"/>
            </w:tcBorders>
            <w:vAlign w:val="center"/>
          </w:tcPr>
          <w:p w:rsidR="00782D60" w:rsidRDefault="00782D60" w:rsidP="004006D2">
            <w:pPr>
              <w:rPr>
                <w:b/>
                <w:bCs/>
                <w:spacing w:val="4"/>
                <w:sz w:val="16"/>
                <w:szCs w:val="16"/>
              </w:rPr>
            </w:pPr>
          </w:p>
        </w:tc>
        <w:tc>
          <w:tcPr>
            <w:tcW w:w="1701" w:type="dxa"/>
            <w:tcBorders>
              <w:top w:val="nil"/>
              <w:left w:val="single" w:sz="6" w:space="0" w:color="auto"/>
              <w:bottom w:val="nil"/>
              <w:right w:val="single" w:sz="6" w:space="0" w:color="auto"/>
            </w:tcBorders>
            <w:vAlign w:val="center"/>
          </w:tcPr>
          <w:p w:rsidR="00782D60" w:rsidRDefault="00782D60" w:rsidP="004006D2">
            <w:pPr>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82D60" w:rsidRPr="001F4A88" w:rsidRDefault="00782D60" w:rsidP="00782D60">
            <w:pPr>
              <w:spacing w:line="60" w:lineRule="atLeast"/>
              <w:jc w:val="both"/>
              <w:rPr>
                <w:rFonts w:ascii="ArialMT" w:hAnsi="ArialMT" w:cs="ArialMT"/>
                <w:sz w:val="16"/>
                <w:szCs w:val="16"/>
              </w:rPr>
            </w:pPr>
            <w:r w:rsidRPr="001F4A88">
              <w:rPr>
                <w:rFonts w:ascii="ArialMT" w:hAnsi="ArialMT" w:cs="ArialMT"/>
                <w:sz w:val="16"/>
                <w:szCs w:val="16"/>
              </w:rPr>
              <w:t>Внешний вид защитного покрытия</w:t>
            </w:r>
          </w:p>
        </w:tc>
        <w:tc>
          <w:tcPr>
            <w:tcW w:w="1701" w:type="dxa"/>
            <w:tcBorders>
              <w:top w:val="double" w:sz="6" w:space="0" w:color="auto"/>
              <w:left w:val="single" w:sz="6" w:space="0" w:color="auto"/>
              <w:bottom w:val="double" w:sz="6" w:space="0" w:color="auto"/>
              <w:right w:val="single" w:sz="6" w:space="0" w:color="auto"/>
            </w:tcBorders>
          </w:tcPr>
          <w:p w:rsidR="00782D60" w:rsidRPr="001F4A88" w:rsidRDefault="00782D60" w:rsidP="00782D60">
            <w:pPr>
              <w:spacing w:line="60" w:lineRule="atLeast"/>
              <w:ind w:right="-70"/>
              <w:jc w:val="both"/>
              <w:rPr>
                <w:rFonts w:ascii="ArialMT" w:hAnsi="ArialMT" w:cs="ArialMT"/>
                <w:spacing w:val="-8"/>
                <w:sz w:val="16"/>
                <w:szCs w:val="16"/>
              </w:rPr>
            </w:pPr>
            <w:r w:rsidRPr="001F4A88">
              <w:rPr>
                <w:rFonts w:ascii="ArialMT" w:hAnsi="ArialMT" w:cs="ArialMT"/>
                <w:spacing w:val="-8"/>
                <w:sz w:val="16"/>
                <w:szCs w:val="16"/>
              </w:rPr>
              <w:t>ГОСТ 9.032, ГОСТ 9.302</w:t>
            </w:r>
          </w:p>
        </w:tc>
      </w:tr>
      <w:tr w:rsidR="0075240F" w:rsidRPr="00A32EA1" w:rsidTr="004006D2">
        <w:trPr>
          <w:trHeight w:val="138"/>
        </w:trPr>
        <w:tc>
          <w:tcPr>
            <w:tcW w:w="1985" w:type="dxa"/>
            <w:tcBorders>
              <w:top w:val="nil"/>
              <w:left w:val="single" w:sz="6" w:space="0" w:color="auto"/>
              <w:bottom w:val="double" w:sz="6" w:space="0" w:color="auto"/>
              <w:right w:val="single" w:sz="6" w:space="0" w:color="auto"/>
            </w:tcBorders>
            <w:vAlign w:val="center"/>
          </w:tcPr>
          <w:p w:rsidR="0075240F" w:rsidRDefault="0075240F" w:rsidP="004006D2">
            <w:pPr>
              <w:rPr>
                <w:b/>
                <w:bCs/>
                <w:spacing w:val="4"/>
                <w:sz w:val="16"/>
                <w:szCs w:val="16"/>
              </w:rPr>
            </w:pPr>
          </w:p>
        </w:tc>
        <w:tc>
          <w:tcPr>
            <w:tcW w:w="1701" w:type="dxa"/>
            <w:tcBorders>
              <w:top w:val="nil"/>
              <w:left w:val="single" w:sz="6" w:space="0" w:color="auto"/>
              <w:bottom w:val="double" w:sz="6" w:space="0" w:color="auto"/>
              <w:right w:val="single" w:sz="6" w:space="0" w:color="auto"/>
            </w:tcBorders>
            <w:vAlign w:val="center"/>
          </w:tcPr>
          <w:p w:rsidR="0075240F" w:rsidRDefault="0075240F" w:rsidP="004006D2">
            <w:pPr>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0CE3" w:rsidRPr="00C454CE" w:rsidRDefault="0075240F" w:rsidP="004006D2">
            <w:pPr>
              <w:suppressAutoHyphens/>
              <w:ind w:left="-41" w:right="-23"/>
              <w:jc w:val="both"/>
              <w:rPr>
                <w:rFonts w:ascii="ArialMT" w:hAnsi="ArialMT" w:cs="ArialMT"/>
                <w:sz w:val="16"/>
                <w:szCs w:val="16"/>
              </w:rPr>
            </w:pPr>
            <w:r w:rsidRPr="00C454CE">
              <w:rPr>
                <w:rFonts w:ascii="ArialMT" w:hAnsi="ArialMT" w:cs="ArialMT"/>
                <w:sz w:val="16"/>
                <w:szCs w:val="16"/>
              </w:rPr>
              <w:t xml:space="preserve">Комплектность, </w:t>
            </w:r>
          </w:p>
          <w:p w:rsidR="00C51C82" w:rsidRPr="00C454CE" w:rsidRDefault="001C0CE3" w:rsidP="00C454CE">
            <w:pPr>
              <w:suppressAutoHyphens/>
              <w:ind w:left="-41" w:right="-23"/>
              <w:jc w:val="both"/>
              <w:rPr>
                <w:rFonts w:ascii="ArialMT" w:hAnsi="ArialMT" w:cs="ArialMT"/>
                <w:sz w:val="16"/>
                <w:szCs w:val="16"/>
              </w:rPr>
            </w:pPr>
            <w:r w:rsidRPr="00C454CE">
              <w:rPr>
                <w:rFonts w:ascii="ArialMT" w:hAnsi="ArialMT" w:cs="ArialMT"/>
                <w:sz w:val="16"/>
                <w:szCs w:val="16"/>
              </w:rPr>
              <w:t>М</w:t>
            </w:r>
            <w:r w:rsidR="0075240F" w:rsidRPr="00C454CE">
              <w:rPr>
                <w:rFonts w:ascii="ArialMT" w:hAnsi="ArialMT" w:cs="ArialMT"/>
                <w:sz w:val="16"/>
                <w:szCs w:val="16"/>
              </w:rPr>
              <w:t>аркировка</w:t>
            </w:r>
          </w:p>
        </w:tc>
        <w:tc>
          <w:tcPr>
            <w:tcW w:w="1701" w:type="dxa"/>
            <w:tcBorders>
              <w:top w:val="double" w:sz="6" w:space="0" w:color="auto"/>
              <w:left w:val="single" w:sz="6" w:space="0" w:color="auto"/>
              <w:bottom w:val="double" w:sz="6" w:space="0" w:color="auto"/>
              <w:right w:val="single" w:sz="6" w:space="0" w:color="auto"/>
            </w:tcBorders>
          </w:tcPr>
          <w:p w:rsidR="0075240F" w:rsidRPr="00A32EA1" w:rsidRDefault="0075240F" w:rsidP="004006D2">
            <w:pPr>
              <w:jc w:val="both"/>
              <w:rPr>
                <w:rFonts w:ascii="ArialMT" w:hAnsi="ArialMT" w:cs="ArialMT"/>
                <w:spacing w:val="-4"/>
                <w:sz w:val="16"/>
                <w:szCs w:val="16"/>
              </w:rPr>
            </w:pPr>
            <w:r w:rsidRPr="00A32EA1">
              <w:rPr>
                <w:rFonts w:ascii="ArialMT" w:hAnsi="ArialMT" w:cs="ArialMT"/>
                <w:spacing w:val="-4"/>
                <w:sz w:val="16"/>
                <w:szCs w:val="16"/>
              </w:rPr>
              <w:t>СТБ 2442-2007</w:t>
            </w:r>
          </w:p>
        </w:tc>
      </w:tr>
    </w:tbl>
    <w:p w:rsidR="00804581" w:rsidRDefault="00804581"/>
    <w:p w:rsidR="00B857B6" w:rsidRPr="00D801E8" w:rsidRDefault="00B857B6" w:rsidP="00245B26"/>
    <w:sectPr w:rsidR="00B857B6" w:rsidRPr="00D801E8" w:rsidSect="00360EC5">
      <w:headerReference w:type="even" r:id="rId8"/>
      <w:headerReference w:type="default" r:id="rId9"/>
      <w:footerReference w:type="default" r:id="rId10"/>
      <w:pgSz w:w="11906" w:h="16838"/>
      <w:pgMar w:top="3856" w:right="992" w:bottom="4536" w:left="1304" w:header="720" w:footer="13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1EB" w:rsidRDefault="002651EB">
      <w:r>
        <w:separator/>
      </w:r>
    </w:p>
  </w:endnote>
  <w:endnote w:type="continuationSeparator" w:id="0">
    <w:p w:rsidR="002651EB" w:rsidRDefault="0026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C5" w:rsidRDefault="00360EC5" w:rsidP="00243605">
    <w:pPr>
      <w:ind w:firstLine="426"/>
      <w:jc w:val="both"/>
      <w:rPr>
        <w:sz w:val="16"/>
        <w:szCs w:val="16"/>
      </w:rPr>
    </w:pPr>
    <w:r>
      <w:rPr>
        <w:sz w:val="16"/>
        <w:szCs w:val="16"/>
      </w:rPr>
      <w:t xml:space="preserve">Руководитель организации </w:t>
    </w:r>
  </w:p>
  <w:p w:rsidR="00360EC5" w:rsidRPr="009A303A" w:rsidRDefault="00360EC5"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360EC5" w:rsidRPr="009A303A" w:rsidRDefault="00360EC5" w:rsidP="00243605">
    <w:pPr>
      <w:ind w:firstLine="426"/>
      <w:jc w:val="both"/>
      <w:rPr>
        <w:sz w:val="16"/>
        <w:szCs w:val="16"/>
      </w:rPr>
    </w:pPr>
    <w:r w:rsidRPr="009A303A">
      <w:rPr>
        <w:sz w:val="16"/>
        <w:szCs w:val="16"/>
      </w:rPr>
      <w:t>производственного контроля</w:t>
    </w:r>
  </w:p>
  <w:p w:rsidR="00360EC5" w:rsidRPr="0004573F" w:rsidRDefault="00360EC5" w:rsidP="00243605">
    <w:pPr>
      <w:jc w:val="both"/>
      <w:rPr>
        <w:sz w:val="18"/>
        <w:szCs w:val="18"/>
      </w:rPr>
    </w:pPr>
  </w:p>
  <w:p w:rsidR="00360EC5" w:rsidRDefault="00360EC5"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360EC5" w:rsidRPr="00652395" w:rsidRDefault="00360EC5"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360EC5" w:rsidRDefault="00360EC5"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1EB" w:rsidRDefault="002651EB">
      <w:r>
        <w:separator/>
      </w:r>
    </w:p>
  </w:footnote>
  <w:footnote w:type="continuationSeparator" w:id="0">
    <w:p w:rsidR="002651EB" w:rsidRDefault="00265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C5" w:rsidRDefault="00360EC5"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60EC5" w:rsidRDefault="00360EC5"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C5" w:rsidRDefault="00360EC5" w:rsidP="001E5318">
    <w:pPr>
      <w:ind w:right="360"/>
      <w:rPr>
        <w:sz w:val="24"/>
      </w:rPr>
    </w:pPr>
  </w:p>
  <w:p w:rsidR="00360EC5" w:rsidRPr="00706A04" w:rsidRDefault="00360EC5"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360EC5" w:rsidRPr="00706A04" w:rsidRDefault="00360EC5"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1564 </w:t>
    </w:r>
    <w:r w:rsidRPr="00316932">
      <w:rPr>
        <w:sz w:val="28"/>
        <w:szCs w:val="28"/>
        <w:u w:val="single"/>
      </w:rPr>
      <w:t>-</w:t>
    </w:r>
    <w:r>
      <w:rPr>
        <w:sz w:val="28"/>
        <w:szCs w:val="28"/>
        <w:u w:val="single"/>
      </w:rPr>
      <w:t xml:space="preserve"> </w:t>
    </w:r>
    <w:r w:rsidRPr="00316932">
      <w:rPr>
        <w:sz w:val="28"/>
        <w:szCs w:val="28"/>
        <w:u w:val="single"/>
      </w:rPr>
      <w:t>20</w:t>
    </w:r>
    <w:r>
      <w:rPr>
        <w:sz w:val="28"/>
        <w:szCs w:val="28"/>
        <w:u w:val="single"/>
      </w:rPr>
      <w:t>23</w:t>
    </w:r>
    <w:r w:rsidRPr="00706A04">
      <w:rPr>
        <w:sz w:val="28"/>
        <w:u w:val="single"/>
      </w:rPr>
      <w:t xml:space="preserve">                            .</w:t>
    </w:r>
  </w:p>
  <w:p w:rsidR="00360EC5" w:rsidRPr="00706A04" w:rsidRDefault="00360EC5"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360EC5" w:rsidRPr="00E510FF" w:rsidRDefault="00360EC5"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20</w:t>
    </w:r>
    <w:r w:rsidRPr="00316932">
      <w:rPr>
        <w:sz w:val="28"/>
        <w:u w:val="single"/>
      </w:rPr>
      <w:t xml:space="preserve"> </w:t>
    </w:r>
    <w:r w:rsidRPr="00316932">
      <w:rPr>
        <w:sz w:val="24"/>
        <w:szCs w:val="24"/>
      </w:rPr>
      <w:t>»</w:t>
    </w:r>
    <w:r w:rsidRPr="00316932">
      <w:rPr>
        <w:sz w:val="28"/>
        <w:u w:val="single"/>
      </w:rPr>
      <w:t xml:space="preserve"> </w:t>
    </w:r>
    <w:r>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6C1B27">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360EC5" w:rsidRPr="006805F8" w:rsidRDefault="00360EC5" w:rsidP="00B966ED">
    <w:pPr>
      <w:rPr>
        <w:sz w:val="22"/>
      </w:rPr>
    </w:pPr>
  </w:p>
  <w:p w:rsidR="00360EC5" w:rsidRPr="00BA10DD" w:rsidRDefault="00360EC5" w:rsidP="00A27EC3">
    <w:pPr>
      <w:jc w:val="center"/>
      <w:rPr>
        <w:sz w:val="8"/>
        <w:szCs w:val="8"/>
      </w:rPr>
    </w:pPr>
    <w:r>
      <w:rPr>
        <w:sz w:val="32"/>
        <w:szCs w:val="32"/>
      </w:rPr>
      <w:t>ОБЛАСТЬ ТЕХНИЧЕСКОЙ КОМПЕТЕНТНОСТИ</w:t>
    </w:r>
  </w:p>
  <w:p w:rsidR="00360EC5" w:rsidRDefault="00360EC5" w:rsidP="00A27EC3">
    <w:pPr>
      <w:tabs>
        <w:tab w:val="left" w:pos="5625"/>
      </w:tabs>
      <w:jc w:val="center"/>
      <w:rPr>
        <w:sz w:val="32"/>
        <w:szCs w:val="32"/>
      </w:rPr>
    </w:pPr>
    <w:r w:rsidRPr="00C86AA8">
      <w:rPr>
        <w:sz w:val="32"/>
        <w:szCs w:val="32"/>
      </w:rPr>
      <w:t>производственного контроля</w:t>
    </w:r>
  </w:p>
  <w:p w:rsidR="00360EC5" w:rsidRPr="00F36231" w:rsidRDefault="00360EC5" w:rsidP="00B966ED">
    <w:pPr>
      <w:jc w:val="center"/>
      <w:rPr>
        <w:sz w:val="28"/>
        <w:szCs w:val="28"/>
      </w:rPr>
    </w:pPr>
    <w:r>
      <w:rPr>
        <w:sz w:val="32"/>
        <w:szCs w:val="32"/>
      </w:rPr>
      <w:t>ООО «Стальной Партнер»</w:t>
    </w:r>
  </w:p>
  <w:p w:rsidR="00360EC5" w:rsidRDefault="006C1B27"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360EC5">
      <w:rPr>
        <w:sz w:val="12"/>
        <w:szCs w:val="12"/>
      </w:rPr>
      <w:t xml:space="preserve">наименование </w:t>
    </w:r>
    <w:r w:rsidR="00360EC5"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60EC5" w:rsidRPr="004E2B6E">
      <w:trPr>
        <w:trHeight w:val="534"/>
      </w:trPr>
      <w:tc>
        <w:tcPr>
          <w:tcW w:w="1985" w:type="dxa"/>
          <w:shd w:val="clear" w:color="auto" w:fill="auto"/>
        </w:tcPr>
        <w:p w:rsidR="00360EC5" w:rsidRPr="00974FBF" w:rsidRDefault="00360EC5"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360EC5" w:rsidRPr="00974FBF" w:rsidRDefault="00360EC5"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360EC5" w:rsidRPr="00F4464E" w:rsidRDefault="00360EC5"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360EC5" w:rsidRPr="004E2B6E" w:rsidRDefault="00360EC5"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360EC5" w:rsidRDefault="00360E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3B33"/>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3735"/>
    <w:rsid w:val="00084344"/>
    <w:rsid w:val="000846ED"/>
    <w:rsid w:val="00085B55"/>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C7F3D"/>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27D51"/>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573AF"/>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0CE3"/>
    <w:rsid w:val="001C2826"/>
    <w:rsid w:val="001C54EB"/>
    <w:rsid w:val="001C74F2"/>
    <w:rsid w:val="001D119B"/>
    <w:rsid w:val="001D393E"/>
    <w:rsid w:val="001D3E79"/>
    <w:rsid w:val="001D3FC8"/>
    <w:rsid w:val="001D470E"/>
    <w:rsid w:val="001D588A"/>
    <w:rsid w:val="001D5CE8"/>
    <w:rsid w:val="001D7BDF"/>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47377"/>
    <w:rsid w:val="00250BAD"/>
    <w:rsid w:val="002538C2"/>
    <w:rsid w:val="002615E5"/>
    <w:rsid w:val="002651EB"/>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EB8"/>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0EC5"/>
    <w:rsid w:val="003638C0"/>
    <w:rsid w:val="00364934"/>
    <w:rsid w:val="00364A3D"/>
    <w:rsid w:val="003652C2"/>
    <w:rsid w:val="003659E6"/>
    <w:rsid w:val="00373EC0"/>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4D48"/>
    <w:rsid w:val="003D51E0"/>
    <w:rsid w:val="003D6AB9"/>
    <w:rsid w:val="003E07CE"/>
    <w:rsid w:val="003E1DA3"/>
    <w:rsid w:val="003E2C9F"/>
    <w:rsid w:val="003E2CB2"/>
    <w:rsid w:val="003E35BF"/>
    <w:rsid w:val="003E5F64"/>
    <w:rsid w:val="003E6726"/>
    <w:rsid w:val="003E7F4B"/>
    <w:rsid w:val="003F074E"/>
    <w:rsid w:val="003F1C42"/>
    <w:rsid w:val="003F321A"/>
    <w:rsid w:val="003F5D54"/>
    <w:rsid w:val="004000C3"/>
    <w:rsid w:val="0040038B"/>
    <w:rsid w:val="004006D2"/>
    <w:rsid w:val="004011A1"/>
    <w:rsid w:val="00401817"/>
    <w:rsid w:val="004030CA"/>
    <w:rsid w:val="00403A01"/>
    <w:rsid w:val="00403C65"/>
    <w:rsid w:val="00403FE4"/>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1D66"/>
    <w:rsid w:val="004C3911"/>
    <w:rsid w:val="004C3C54"/>
    <w:rsid w:val="004C46B7"/>
    <w:rsid w:val="004C4F5E"/>
    <w:rsid w:val="004C510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CB7"/>
    <w:rsid w:val="00545F0A"/>
    <w:rsid w:val="00556A80"/>
    <w:rsid w:val="00564C11"/>
    <w:rsid w:val="00564F7E"/>
    <w:rsid w:val="00565182"/>
    <w:rsid w:val="00567CD7"/>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5C"/>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6B57"/>
    <w:rsid w:val="006A73FB"/>
    <w:rsid w:val="006B17C5"/>
    <w:rsid w:val="006B1B7C"/>
    <w:rsid w:val="006B1E1C"/>
    <w:rsid w:val="006B3250"/>
    <w:rsid w:val="006B5B93"/>
    <w:rsid w:val="006C1B27"/>
    <w:rsid w:val="006C2543"/>
    <w:rsid w:val="006C2BCC"/>
    <w:rsid w:val="006C4F8A"/>
    <w:rsid w:val="006C5858"/>
    <w:rsid w:val="006C7A1B"/>
    <w:rsid w:val="006C7BA6"/>
    <w:rsid w:val="006C7FB5"/>
    <w:rsid w:val="006D1EB2"/>
    <w:rsid w:val="006E0D5F"/>
    <w:rsid w:val="006E252B"/>
    <w:rsid w:val="006E2958"/>
    <w:rsid w:val="006E2F07"/>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024"/>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240F"/>
    <w:rsid w:val="007539B9"/>
    <w:rsid w:val="007542E3"/>
    <w:rsid w:val="0076315C"/>
    <w:rsid w:val="00763370"/>
    <w:rsid w:val="007634E7"/>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D60"/>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08E"/>
    <w:rsid w:val="007B4A7E"/>
    <w:rsid w:val="007B5A33"/>
    <w:rsid w:val="007B6B5F"/>
    <w:rsid w:val="007C05B0"/>
    <w:rsid w:val="007C2851"/>
    <w:rsid w:val="007C3BE1"/>
    <w:rsid w:val="007C3CEF"/>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6FA"/>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78C6"/>
    <w:rsid w:val="0095085D"/>
    <w:rsid w:val="00952A34"/>
    <w:rsid w:val="009554A8"/>
    <w:rsid w:val="00955FC6"/>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C4B90"/>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0936"/>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5EEE"/>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668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3F0C"/>
    <w:rsid w:val="00C36DAE"/>
    <w:rsid w:val="00C416B1"/>
    <w:rsid w:val="00C418D8"/>
    <w:rsid w:val="00C433E2"/>
    <w:rsid w:val="00C43701"/>
    <w:rsid w:val="00C44A5D"/>
    <w:rsid w:val="00C44BF9"/>
    <w:rsid w:val="00C454CE"/>
    <w:rsid w:val="00C46143"/>
    <w:rsid w:val="00C51C82"/>
    <w:rsid w:val="00C53347"/>
    <w:rsid w:val="00C53BE3"/>
    <w:rsid w:val="00C5638F"/>
    <w:rsid w:val="00C61357"/>
    <w:rsid w:val="00C62A3F"/>
    <w:rsid w:val="00C63EBC"/>
    <w:rsid w:val="00C662D0"/>
    <w:rsid w:val="00C676DD"/>
    <w:rsid w:val="00C72BD8"/>
    <w:rsid w:val="00C76A89"/>
    <w:rsid w:val="00C80EC7"/>
    <w:rsid w:val="00C81998"/>
    <w:rsid w:val="00C82607"/>
    <w:rsid w:val="00C8296D"/>
    <w:rsid w:val="00C83915"/>
    <w:rsid w:val="00C84081"/>
    <w:rsid w:val="00C84538"/>
    <w:rsid w:val="00C85F07"/>
    <w:rsid w:val="00C86AA8"/>
    <w:rsid w:val="00C87132"/>
    <w:rsid w:val="00C87797"/>
    <w:rsid w:val="00C90C4C"/>
    <w:rsid w:val="00C9539F"/>
    <w:rsid w:val="00CA2385"/>
    <w:rsid w:val="00CA2E22"/>
    <w:rsid w:val="00CA7B44"/>
    <w:rsid w:val="00CB1DF6"/>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158"/>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637A"/>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A7E0C"/>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1763"/>
    <w:rsid w:val="00DE24E2"/>
    <w:rsid w:val="00DE30F0"/>
    <w:rsid w:val="00DE6003"/>
    <w:rsid w:val="00DE61EC"/>
    <w:rsid w:val="00DF0212"/>
    <w:rsid w:val="00DF0F41"/>
    <w:rsid w:val="00DF4606"/>
    <w:rsid w:val="00E01981"/>
    <w:rsid w:val="00E025D9"/>
    <w:rsid w:val="00E04BE8"/>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133F"/>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2AA5"/>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paragraph" w:customStyle="1" w:styleId="32">
    <w:name w:val="Основной текст3"/>
    <w:basedOn w:val="a"/>
    <w:rsid w:val="003D4D48"/>
    <w:pPr>
      <w:widowControl w:val="0"/>
      <w:shd w:val="clear" w:color="auto" w:fill="FFFFFF"/>
      <w:spacing w:line="206" w:lineRule="exact"/>
      <w:jc w:val="both"/>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paragraph" w:customStyle="1" w:styleId="32">
    <w:name w:val="Основной текст3"/>
    <w:basedOn w:val="a"/>
    <w:rsid w:val="003D4D48"/>
    <w:pPr>
      <w:widowControl w:val="0"/>
      <w:shd w:val="clear" w:color="auto" w:fill="FFFFFF"/>
      <w:spacing w:line="206" w:lineRule="exact"/>
      <w:jc w:val="both"/>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2023-11-27T14:59:00Z</cp:lastPrinted>
  <dcterms:created xsi:type="dcterms:W3CDTF">2026-06-20T13:10:00Z</dcterms:created>
  <dcterms:modified xsi:type="dcterms:W3CDTF">2026-06-20T13:10:00Z</dcterms:modified>
</cp:coreProperties>
</file>