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840C3"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3840C3" w:rsidRPr="000E1B4D" w:rsidRDefault="003840C3" w:rsidP="003840C3">
            <w:pPr>
              <w:rPr>
                <w:b/>
                <w:bCs/>
                <w:spacing w:val="4"/>
              </w:rPr>
            </w:pPr>
            <w:bookmarkStart w:id="0" w:name="_GoBack"/>
            <w:bookmarkEnd w:id="0"/>
            <w:r w:rsidRPr="000E1B4D">
              <w:rPr>
                <w:b/>
                <w:bCs/>
                <w:spacing w:val="4"/>
              </w:rPr>
              <w:t>Геодезические р</w:t>
            </w:r>
            <w:r w:rsidRPr="000E1B4D">
              <w:rPr>
                <w:b/>
                <w:bCs/>
                <w:spacing w:val="4"/>
              </w:rPr>
              <w:t>а</w:t>
            </w:r>
            <w:r w:rsidRPr="000E1B4D">
              <w:rPr>
                <w:b/>
                <w:bCs/>
                <w:spacing w:val="4"/>
              </w:rPr>
              <w:t>боты</w:t>
            </w:r>
          </w:p>
        </w:tc>
        <w:tc>
          <w:tcPr>
            <w:tcW w:w="1701" w:type="dxa"/>
            <w:tcBorders>
              <w:top w:val="double" w:sz="6" w:space="0" w:color="auto"/>
              <w:left w:val="single" w:sz="6" w:space="0" w:color="auto"/>
              <w:bottom w:val="double" w:sz="6" w:space="0" w:color="auto"/>
              <w:right w:val="single" w:sz="6" w:space="0" w:color="auto"/>
            </w:tcBorders>
          </w:tcPr>
          <w:p w:rsidR="002E2105" w:rsidRPr="000E1B4D" w:rsidRDefault="002E2105" w:rsidP="00FD2C1E">
            <w:pPr>
              <w:spacing w:line="60" w:lineRule="atLeast"/>
              <w:jc w:val="both"/>
              <w:rPr>
                <w:rFonts w:ascii="ArialMT" w:hAnsi="ArialMT" w:cs="ArialMT"/>
              </w:rPr>
            </w:pPr>
            <w:r w:rsidRPr="000E1B4D">
              <w:rPr>
                <w:rFonts w:ascii="ArialMT" w:hAnsi="ArialMT" w:cs="ArialMT"/>
              </w:rPr>
              <w:t xml:space="preserve">СН 1.03.02-2019 </w:t>
            </w:r>
          </w:p>
        </w:tc>
        <w:tc>
          <w:tcPr>
            <w:tcW w:w="4111" w:type="dxa"/>
            <w:tcBorders>
              <w:top w:val="double" w:sz="6" w:space="0" w:color="auto"/>
              <w:left w:val="single" w:sz="6" w:space="0" w:color="auto"/>
              <w:bottom w:val="double" w:sz="6" w:space="0" w:color="auto"/>
              <w:right w:val="single" w:sz="6" w:space="0" w:color="auto"/>
            </w:tcBorders>
          </w:tcPr>
          <w:p w:rsidR="003840C3" w:rsidRPr="000E1B4D" w:rsidRDefault="003840C3" w:rsidP="00FD2C1E">
            <w:pPr>
              <w:spacing w:line="60" w:lineRule="atLeast"/>
              <w:jc w:val="both"/>
              <w:rPr>
                <w:rFonts w:ascii="ArialMT" w:hAnsi="ArialMT" w:cs="ArialMT"/>
              </w:rPr>
            </w:pPr>
            <w:r w:rsidRPr="000E1B4D">
              <w:rPr>
                <w:rFonts w:ascii="ArialMT" w:hAnsi="ArialMT" w:cs="ArialMT"/>
              </w:rPr>
              <w:t>Геодезическая разбивочная осно</w:t>
            </w:r>
            <w:r w:rsidR="00FD2C1E" w:rsidRPr="000E1B4D">
              <w:rPr>
                <w:rFonts w:ascii="ArialMT" w:hAnsi="ArialMT" w:cs="ArialMT"/>
              </w:rPr>
              <w:t>ва для стро</w:t>
            </w:r>
            <w:r w:rsidR="00FD2C1E" w:rsidRPr="000E1B4D">
              <w:rPr>
                <w:rFonts w:ascii="ArialMT" w:hAnsi="ArialMT" w:cs="ArialMT"/>
              </w:rPr>
              <w:t>и</w:t>
            </w:r>
            <w:r w:rsidR="00FD2C1E" w:rsidRPr="000E1B4D">
              <w:rPr>
                <w:rFonts w:ascii="ArialMT" w:hAnsi="ArialMT" w:cs="ArialMT"/>
              </w:rPr>
              <w:t>тельства</w:t>
            </w:r>
          </w:p>
          <w:p w:rsidR="003840C3" w:rsidRPr="000E1B4D" w:rsidRDefault="003840C3" w:rsidP="00FD2C1E">
            <w:pPr>
              <w:spacing w:line="60" w:lineRule="atLeast"/>
              <w:jc w:val="both"/>
              <w:rPr>
                <w:rFonts w:ascii="ArialMT" w:hAnsi="ArialMT" w:cs="ArialMT"/>
              </w:rPr>
            </w:pPr>
            <w:r w:rsidRPr="000E1B4D">
              <w:rPr>
                <w:rFonts w:ascii="ArialMT" w:hAnsi="ArialMT" w:cs="ArialMT"/>
              </w:rPr>
              <w:t>Производство геодезических работ при устройстве фундаментов и по</w:t>
            </w:r>
            <w:r w:rsidRPr="000E1B4D">
              <w:rPr>
                <w:rFonts w:ascii="ArialMT" w:hAnsi="ArialMT" w:cs="ArialMT"/>
              </w:rPr>
              <w:t>д</w:t>
            </w:r>
            <w:r w:rsidR="00FD2C1E" w:rsidRPr="000E1B4D">
              <w:rPr>
                <w:rFonts w:ascii="ArialMT" w:hAnsi="ArialMT" w:cs="ArialMT"/>
              </w:rPr>
              <w:t>земной части зданий</w:t>
            </w:r>
          </w:p>
          <w:p w:rsidR="003840C3" w:rsidRPr="000E1B4D" w:rsidRDefault="003840C3" w:rsidP="00FD2C1E">
            <w:pPr>
              <w:spacing w:line="60" w:lineRule="atLeast"/>
              <w:jc w:val="both"/>
              <w:rPr>
                <w:rFonts w:ascii="ArialMT" w:hAnsi="ArialMT" w:cs="ArialMT"/>
              </w:rPr>
            </w:pPr>
            <w:r w:rsidRPr="000E1B4D">
              <w:rPr>
                <w:rFonts w:ascii="ArialMT" w:hAnsi="ArialMT" w:cs="ArialMT"/>
              </w:rPr>
              <w:t>Производство геодезических работ при возв</w:t>
            </w:r>
            <w:r w:rsidRPr="000E1B4D">
              <w:rPr>
                <w:rFonts w:ascii="ArialMT" w:hAnsi="ArialMT" w:cs="ArialMT"/>
              </w:rPr>
              <w:t>е</w:t>
            </w:r>
            <w:r w:rsidRPr="000E1B4D">
              <w:rPr>
                <w:rFonts w:ascii="ArialMT" w:hAnsi="ArialMT" w:cs="ArialMT"/>
              </w:rPr>
              <w:t>дении надземной части зданий</w:t>
            </w:r>
          </w:p>
          <w:p w:rsidR="003840C3" w:rsidRPr="000E1B4D" w:rsidRDefault="003840C3" w:rsidP="00FD2C1E">
            <w:pPr>
              <w:spacing w:line="60" w:lineRule="atLeast"/>
              <w:jc w:val="both"/>
              <w:rPr>
                <w:rFonts w:ascii="ArialMT" w:hAnsi="ArialMT" w:cs="ArialMT"/>
              </w:rPr>
            </w:pPr>
            <w:r w:rsidRPr="000E1B4D">
              <w:rPr>
                <w:rFonts w:ascii="ArialMT" w:hAnsi="ArialMT" w:cs="ArialMT"/>
              </w:rPr>
              <w:t>Геодезический контроль точности геометр</w:t>
            </w:r>
            <w:r w:rsidRPr="000E1B4D">
              <w:rPr>
                <w:rFonts w:ascii="ArialMT" w:hAnsi="ArialMT" w:cs="ArialMT"/>
              </w:rPr>
              <w:t>и</w:t>
            </w:r>
            <w:r w:rsidRPr="000E1B4D">
              <w:rPr>
                <w:rFonts w:ascii="ArialMT" w:hAnsi="ArialMT" w:cs="ArialMT"/>
              </w:rPr>
              <w:t>ческих параметров зд</w:t>
            </w:r>
            <w:r w:rsidRPr="000E1B4D">
              <w:rPr>
                <w:rFonts w:ascii="ArialMT" w:hAnsi="ArialMT" w:cs="ArialMT"/>
              </w:rPr>
              <w:t>а</w:t>
            </w:r>
            <w:r w:rsidR="00FD2C1E" w:rsidRPr="000E1B4D">
              <w:rPr>
                <w:rFonts w:ascii="ArialMT" w:hAnsi="ArialMT" w:cs="ArialMT"/>
              </w:rPr>
              <w:t>ний</w:t>
            </w:r>
          </w:p>
          <w:p w:rsidR="003840C3" w:rsidRPr="000E1B4D" w:rsidRDefault="003840C3" w:rsidP="00FD2C1E">
            <w:pPr>
              <w:spacing w:line="60" w:lineRule="atLeast"/>
              <w:jc w:val="both"/>
              <w:rPr>
                <w:rFonts w:ascii="ArialMT" w:hAnsi="ArialMT" w:cs="ArialMT"/>
              </w:rPr>
            </w:pPr>
            <w:r w:rsidRPr="000E1B4D">
              <w:rPr>
                <w:rFonts w:ascii="ArialMT" w:hAnsi="ArialMT" w:cs="ArialMT"/>
              </w:rPr>
              <w:t>Геодезические работы при прокладке трасс и</w:t>
            </w:r>
            <w:r w:rsidRPr="000E1B4D">
              <w:rPr>
                <w:rFonts w:ascii="ArialMT" w:hAnsi="ArialMT" w:cs="ArialMT"/>
              </w:rPr>
              <w:t>н</w:t>
            </w:r>
            <w:r w:rsidRPr="000E1B4D">
              <w:rPr>
                <w:rFonts w:ascii="ArialMT" w:hAnsi="ArialMT" w:cs="ArialMT"/>
              </w:rPr>
              <w:t>женерных сетей и подземных инженерных комм</w:t>
            </w:r>
            <w:r w:rsidRPr="000E1B4D">
              <w:rPr>
                <w:rFonts w:ascii="ArialMT" w:hAnsi="ArialMT" w:cs="ArialMT"/>
              </w:rPr>
              <w:t>у</w:t>
            </w:r>
            <w:r w:rsidR="00FD2C1E" w:rsidRPr="000E1B4D">
              <w:rPr>
                <w:rFonts w:ascii="ArialMT" w:hAnsi="ArialMT" w:cs="ArialMT"/>
              </w:rPr>
              <w:t>никаций</w:t>
            </w:r>
          </w:p>
          <w:p w:rsidR="003840C3" w:rsidRPr="000E1B4D" w:rsidRDefault="003840C3" w:rsidP="00FD2C1E">
            <w:pPr>
              <w:spacing w:line="60" w:lineRule="atLeast"/>
              <w:jc w:val="both"/>
              <w:rPr>
                <w:rFonts w:ascii="ArialMT" w:hAnsi="ArialMT" w:cs="ArialMT"/>
              </w:rPr>
            </w:pPr>
            <w:r w:rsidRPr="000E1B4D">
              <w:rPr>
                <w:rFonts w:ascii="ArialMT" w:hAnsi="ArialMT" w:cs="ArialMT"/>
              </w:rPr>
              <w:t>Геодезические исполнительные съе</w:t>
            </w:r>
            <w:r w:rsidRPr="000E1B4D">
              <w:rPr>
                <w:rFonts w:ascii="ArialMT" w:hAnsi="ArialMT" w:cs="ArialMT"/>
              </w:rPr>
              <w:t>м</w:t>
            </w:r>
            <w:r w:rsidR="00FD2C1E" w:rsidRPr="000E1B4D">
              <w:rPr>
                <w:rFonts w:ascii="ArialMT" w:hAnsi="ArialMT" w:cs="ArialMT"/>
              </w:rPr>
              <w:t>ки</w:t>
            </w:r>
          </w:p>
          <w:p w:rsidR="003840C3" w:rsidRPr="000E1B4D" w:rsidRDefault="003840C3" w:rsidP="00FD2C1E">
            <w:pPr>
              <w:spacing w:line="60" w:lineRule="atLeast"/>
              <w:jc w:val="both"/>
              <w:rPr>
                <w:rFonts w:ascii="ArialMT" w:hAnsi="ArialMT" w:cs="ArialMT"/>
              </w:rPr>
            </w:pPr>
            <w:r w:rsidRPr="000E1B4D">
              <w:rPr>
                <w:rFonts w:ascii="ArialMT" w:hAnsi="ArialMT" w:cs="ArialMT"/>
              </w:rPr>
              <w:t>Геодезические наблюдения за перемещени</w:t>
            </w:r>
            <w:r w:rsidRPr="000E1B4D">
              <w:rPr>
                <w:rFonts w:ascii="ArialMT" w:hAnsi="ArialMT" w:cs="ArialMT"/>
              </w:rPr>
              <w:t>я</w:t>
            </w:r>
            <w:r w:rsidRPr="000E1B4D">
              <w:rPr>
                <w:rFonts w:ascii="ArialMT" w:hAnsi="ArialMT" w:cs="ArialMT"/>
              </w:rPr>
              <w:t>ми и деформаци</w:t>
            </w:r>
            <w:r w:rsidRPr="000E1B4D">
              <w:rPr>
                <w:rFonts w:ascii="ArialMT" w:hAnsi="ArialMT" w:cs="ArialMT"/>
              </w:rPr>
              <w:t>я</w:t>
            </w:r>
            <w:r w:rsidRPr="000E1B4D">
              <w:rPr>
                <w:rFonts w:ascii="ArialMT" w:hAnsi="ArialMT" w:cs="ArialMT"/>
              </w:rPr>
              <w:t>ми зданий</w:t>
            </w:r>
          </w:p>
        </w:tc>
        <w:tc>
          <w:tcPr>
            <w:tcW w:w="1701" w:type="dxa"/>
            <w:tcBorders>
              <w:top w:val="double" w:sz="6" w:space="0" w:color="auto"/>
              <w:left w:val="single" w:sz="6" w:space="0" w:color="auto"/>
              <w:bottom w:val="double" w:sz="6" w:space="0" w:color="auto"/>
              <w:right w:val="single" w:sz="6" w:space="0" w:color="auto"/>
            </w:tcBorders>
          </w:tcPr>
          <w:p w:rsidR="003840C3" w:rsidRPr="000E1B4D" w:rsidRDefault="003840C3" w:rsidP="003840C3">
            <w:pPr>
              <w:suppressAutoHyphens/>
              <w:ind w:left="-41" w:right="-23"/>
              <w:jc w:val="both"/>
            </w:pPr>
            <w:r w:rsidRPr="000E1B4D">
              <w:t xml:space="preserve">ГОСТ 26433.0-85 </w:t>
            </w:r>
          </w:p>
          <w:p w:rsidR="003840C3" w:rsidRPr="000E1B4D" w:rsidRDefault="003840C3" w:rsidP="003840C3">
            <w:pPr>
              <w:suppressAutoHyphens/>
              <w:ind w:left="-41" w:right="-23"/>
              <w:jc w:val="both"/>
            </w:pPr>
            <w:r w:rsidRPr="000E1B4D">
              <w:t xml:space="preserve">ГОСТ 26433.2-94 </w:t>
            </w:r>
          </w:p>
        </w:tc>
      </w:tr>
    </w:tbl>
    <w:p w:rsidR="00B857B6" w:rsidRPr="00D801E8" w:rsidRDefault="00B857B6" w:rsidP="00245B26"/>
    <w:sectPr w:rsidR="00B857B6" w:rsidRPr="00D801E8" w:rsidSect="000E1B4D">
      <w:headerReference w:type="even" r:id="rId7"/>
      <w:headerReference w:type="default" r:id="rId8"/>
      <w:footerReference w:type="default" r:id="rId9"/>
      <w:pgSz w:w="11906" w:h="16838"/>
      <w:pgMar w:top="3856" w:right="992" w:bottom="2836" w:left="1304" w:header="720" w:footer="4863"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A11" w:rsidRDefault="00804A11">
      <w:r>
        <w:separator/>
      </w:r>
    </w:p>
  </w:endnote>
  <w:endnote w:type="continuationSeparator" w:id="0">
    <w:p w:rsidR="00804A11" w:rsidRDefault="0080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sidR="000E1B4D">
      <w:rPr>
        <w:sz w:val="28"/>
      </w:rPr>
      <w:t xml:space="preserve"> </w:t>
    </w:r>
    <w:r>
      <w:rPr>
        <w:sz w:val="28"/>
      </w:rPr>
      <w:t>Лешкевич</w:t>
    </w:r>
    <w:r w:rsidRPr="000C23C3">
      <w:rPr>
        <w:sz w:val="28"/>
      </w:rPr>
      <w:t xml:space="preserve">   </w:t>
    </w:r>
    <w:r w:rsidRPr="000C23C3">
      <w:rPr>
        <w:color w:val="FFFFFF"/>
        <w:sz w:val="28"/>
      </w:rPr>
      <w:t>.</w:t>
    </w:r>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A11" w:rsidRDefault="00804A11">
      <w:r>
        <w:separator/>
      </w:r>
    </w:p>
  </w:footnote>
  <w:footnote w:type="continuationSeparator" w:id="0">
    <w:p w:rsidR="00804A11" w:rsidRDefault="00804A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b/>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0E1B4D">
      <w:rPr>
        <w:sz w:val="28"/>
        <w:szCs w:val="28"/>
        <w:u w:val="single"/>
      </w:rPr>
      <w:t>657</w:t>
    </w:r>
    <w:r w:rsidRPr="00316932">
      <w:rPr>
        <w:sz w:val="28"/>
        <w:szCs w:val="28"/>
        <w:u w:val="single"/>
      </w:rPr>
      <w:t>-20</w:t>
    </w:r>
    <w:r>
      <w:rPr>
        <w:sz w:val="28"/>
        <w:szCs w:val="28"/>
        <w:u w:val="single"/>
      </w:rPr>
      <w:t>2</w:t>
    </w:r>
    <w:r w:rsidR="000E1B4D">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0E1B4D">
      <w:rPr>
        <w:sz w:val="28"/>
        <w:u w:val="single"/>
      </w:rPr>
      <w:t>28</w:t>
    </w:r>
    <w:r w:rsidRPr="00316932">
      <w:rPr>
        <w:sz w:val="28"/>
        <w:u w:val="single"/>
      </w:rPr>
      <w:t xml:space="preserve"> </w:t>
    </w:r>
    <w:r w:rsidRPr="00316932">
      <w:rPr>
        <w:sz w:val="24"/>
        <w:szCs w:val="24"/>
      </w:rPr>
      <w:t>»</w:t>
    </w:r>
    <w:r w:rsidRPr="00316932">
      <w:rPr>
        <w:sz w:val="28"/>
        <w:u w:val="single"/>
      </w:rPr>
      <w:t xml:space="preserve"> </w:t>
    </w:r>
    <w:r w:rsidR="000E1B4D">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0E1B4D">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C613A">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C613A">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0E1B4D" w:rsidRDefault="000E1B4D" w:rsidP="00B966ED">
    <w:pPr>
      <w:jc w:val="center"/>
      <w:rPr>
        <w:sz w:val="32"/>
        <w:szCs w:val="32"/>
      </w:rPr>
    </w:pPr>
    <w:r w:rsidRPr="000E1B4D">
      <w:rPr>
        <w:sz w:val="32"/>
        <w:szCs w:val="32"/>
      </w:rPr>
      <w:t>Частно</w:t>
    </w:r>
    <w:r>
      <w:rPr>
        <w:sz w:val="32"/>
        <w:szCs w:val="32"/>
      </w:rPr>
      <w:t>го</w:t>
    </w:r>
    <w:r w:rsidRPr="000E1B4D">
      <w:rPr>
        <w:sz w:val="32"/>
        <w:szCs w:val="32"/>
      </w:rPr>
      <w:t xml:space="preserve"> стро</w:t>
    </w:r>
    <w:r>
      <w:rPr>
        <w:sz w:val="32"/>
        <w:szCs w:val="32"/>
      </w:rPr>
      <w:t>ительного унитарного предприятия «</w:t>
    </w:r>
    <w:r w:rsidRPr="000E1B4D">
      <w:rPr>
        <w:sz w:val="32"/>
        <w:szCs w:val="32"/>
      </w:rPr>
      <w:t>Терраль</w:t>
    </w:r>
    <w:r>
      <w:rPr>
        <w:sz w:val="32"/>
        <w:szCs w:val="32"/>
      </w:rPr>
      <w:t>»</w:t>
    </w:r>
  </w:p>
  <w:p w:rsidR="00132168" w:rsidRDefault="00EC613A"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269C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84C69"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32168">
      <w:rPr>
        <w:sz w:val="12"/>
        <w:szCs w:val="12"/>
      </w:rPr>
      <w:t xml:space="preserve">наименование </w:t>
    </w:r>
    <w:r w:rsidR="00132168"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1B4D"/>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4A1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0F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13A"/>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73B4ED0-1E1F-41C7-AD2E-446A00BA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460</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2021-04-29T06:01:00Z</cp:lastPrinted>
  <dcterms:created xsi:type="dcterms:W3CDTF">2026-07-09T15:01:00Z</dcterms:created>
  <dcterms:modified xsi:type="dcterms:W3CDTF">2026-07-09T15:01:00Z</dcterms:modified>
</cp:coreProperties>
</file>