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3969"/>
        <w:gridCol w:w="1701"/>
      </w:tblGrid>
      <w:tr w:rsidR="000A0D03" w:rsidTr="000A0D03">
        <w:trPr>
          <w:cantSplit/>
          <w:trHeight w:val="639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bookmarkStart w:id="0" w:name="_GoBack"/>
            <w:bookmarkEnd w:id="0"/>
            <w:r>
              <w:rPr>
                <w:spacing w:val="-6"/>
              </w:rPr>
              <w:t>Земляные работы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shd w:val="clear" w:color="auto" w:fill="FFFFFF"/>
              </w:rPr>
              <w:t>СП 1.03.14-2024</w:t>
            </w:r>
            <w:r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Вертикальная планировка, разработка выемок и котлованов.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Водопонижение, организация поверхностного стока, дренаж.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насыпей и обратных засыпок.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0A0D03" w:rsidRDefault="000A0D03" w:rsidP="00A77C0F">
            <w:pPr>
              <w:spacing w:line="216" w:lineRule="auto"/>
              <w:ind w:left="-57" w:right="-109"/>
              <w:rPr>
                <w:spacing w:val="-6"/>
              </w:rPr>
            </w:pPr>
            <w:r>
              <w:rPr>
                <w:spacing w:val="-6"/>
              </w:rPr>
              <w:t>СП 5.01.02-2023</w:t>
            </w:r>
          </w:p>
          <w:p w:rsidR="000A0D03" w:rsidRDefault="000A0D03" w:rsidP="00A77C0F">
            <w:pPr>
              <w:spacing w:line="216" w:lineRule="auto"/>
              <w:ind w:left="-57" w:right="-109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45"/>
        </w:trPr>
        <w:tc>
          <w:tcPr>
            <w:tcW w:w="170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фундаментов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0A0D03" w:rsidRDefault="000A0D03" w:rsidP="00A77C0F">
            <w:pPr>
              <w:spacing w:line="192" w:lineRule="auto"/>
              <w:ind w:left="-57" w:right="-109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1.03.14-2024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45"/>
        </w:trPr>
        <w:tc>
          <w:tcPr>
            <w:tcW w:w="1701" w:type="dxa"/>
            <w:vMerge/>
            <w:tcBorders>
              <w:right w:val="single" w:sz="4" w:space="0" w:color="000000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1.03.14-2024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свайных фундаментов: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фундаменты из готовых (сборных) свай;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фундаменты из набивных свай;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фундаменты из набивных свай с уплотненным основанием; 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ростверка;</w:t>
            </w:r>
          </w:p>
          <w:p w:rsidR="000A0D03" w:rsidRDefault="000A0D03" w:rsidP="007274C8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буроинъекционных анкеров и свай.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45"/>
        </w:trPr>
        <w:tc>
          <w:tcPr>
            <w:tcW w:w="1701" w:type="dxa"/>
            <w:vMerge/>
            <w:tcBorders>
              <w:right w:val="single" w:sz="4" w:space="0" w:color="000000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1.03.14-2024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искусственных оснований: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оснований из насыпных грунтов;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устройство оснований из намывных грунтов. 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армированных оснований.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7274C8" w:rsidTr="007274C8">
        <w:trPr>
          <w:cantSplit/>
          <w:trHeight w:val="548"/>
        </w:trPr>
        <w:tc>
          <w:tcPr>
            <w:tcW w:w="1701" w:type="dxa"/>
            <w:vMerge/>
            <w:tcBorders>
              <w:right w:val="single" w:sz="4" w:space="0" w:color="000000"/>
            </w:tcBorders>
          </w:tcPr>
          <w:p w:rsidR="007274C8" w:rsidRDefault="007274C8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74C8" w:rsidRPr="007274C8" w:rsidRDefault="007274C8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7274C8">
              <w:rPr>
                <w:bCs/>
                <w:iCs/>
                <w:spacing w:val="-4"/>
              </w:rPr>
              <w:t>П14-01 к СНБ 5.01.01-99.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74C8" w:rsidRPr="007274C8" w:rsidRDefault="007274C8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 w:rsidRPr="007274C8">
              <w:rPr>
                <w:bCs/>
                <w:iCs/>
              </w:rPr>
              <w:t>Траншейные и свайные стены, выполняемые методом «стена в грунте».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7274C8" w:rsidRPr="007274C8" w:rsidRDefault="007274C8" w:rsidP="00A77C0F">
            <w:pPr>
              <w:spacing w:line="216" w:lineRule="auto"/>
              <w:ind w:left="-57" w:right="-57"/>
              <w:rPr>
                <w:spacing w:val="-6"/>
              </w:rPr>
            </w:pPr>
            <w:r w:rsidRPr="007274C8">
              <w:rPr>
                <w:spacing w:val="-6"/>
              </w:rPr>
              <w:t>СП 1.03.14-2024</w:t>
            </w:r>
          </w:p>
          <w:p w:rsidR="007274C8" w:rsidRPr="007274C8" w:rsidRDefault="007274C8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639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Возведение монолитных бетонных и железобетонных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1.03.09-2023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Арматурные работы;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опалубочные работы;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бетонные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1.03.09-2023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637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сборных бетонных и железобетонных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1.03.09-2023</w:t>
            </w:r>
          </w:p>
          <w:p w:rsidR="000A0D03" w:rsidRDefault="000A0D03" w:rsidP="000A0D03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блоков фундаментов и стен подземной части зданий.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колонн, рам, полурам и диафрагм жесткости.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ригелей, балок, ферм, плит.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панелей стен.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1.03.09-2023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1171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легких ограждающих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гипсобетонных перегородок.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каркасно-обшивных перегородок.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637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Монтаж деревянных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элементов конструкций.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</w:tc>
      </w:tr>
      <w:tr w:rsidR="000A0D03" w:rsidTr="000A0D03">
        <w:trPr>
          <w:cantSplit/>
          <w:trHeight w:val="312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</w:pPr>
            <w:r>
              <w:lastRenderedPageBreak/>
              <w:t>Монтаж стальных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0A0D03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Укрупнительная сборка конструкций.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стальных конструкций одноэтажных зданий.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</w:tcPr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</w:tc>
      </w:tr>
      <w:tr w:rsidR="000A0D03" w:rsidTr="000A0D03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</w:pPr>
            <w:r>
              <w:rPr>
                <w:spacing w:val="-6"/>
              </w:rPr>
              <w:t>Возведение каменных и армокаменных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pStyle w:val="a6"/>
              <w:spacing w:line="192" w:lineRule="auto"/>
              <w:ind w:left="-57" w:right="-57"/>
              <w:rPr>
                <w:bCs/>
                <w:iCs/>
                <w:spacing w:val="-4"/>
                <w:sz w:val="20"/>
              </w:rPr>
            </w:pPr>
            <w:r>
              <w:rPr>
                <w:bCs/>
                <w:iCs/>
                <w:spacing w:val="-4"/>
                <w:sz w:val="20"/>
              </w:rPr>
              <w:t xml:space="preserve">СП 1.03.13-2024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Каменные и армокаменные конструкции.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1.03.13-2024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Устройство кровель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5.08.01-2019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1.03.05-2023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рулонных и мастичных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мелкоштучных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битумно-полимерных волнистых кровельных и хризотилцементных волнистых листов.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21718-84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 СП 1.03.05-2023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Устройство изоляционных покрытий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45-5.08-75-2007.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СТБ 1846-2008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рулонных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цементных растворов, горячих асфальтовых смесей и литой гидроизоляции.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металлических листов.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полимерных листовых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 1846-2008.</w:t>
            </w:r>
          </w:p>
        </w:tc>
      </w:tr>
      <w:tr w:rsidR="000A0D03" w:rsidTr="000A0D03">
        <w:trPr>
          <w:cantSplit/>
          <w:trHeight w:val="204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1.03.03-2022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1.03.04-2022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Легкие штукатурные системы утепления.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Тяжелые штукатурные системы утепления.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Вентилируемые системы утепления.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1.03.04-2022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Отделочные работы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1.03.07-2023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Штукатурные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Облицовочные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Малярные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Обойные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Стекольные работы.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1.03.07-2023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4"/>
        </w:trPr>
        <w:tc>
          <w:tcPr>
            <w:tcW w:w="1701" w:type="dxa"/>
            <w:vMerge w:val="restart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Заполнение оконных и дверных проемов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3.02.08-2024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1.03.15-2024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Заполнение оконных и дверных проемов, витрин и витражей.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Встраиваемые элементы остекления балконов и лоджий.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1.03.15-2024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  <w:vMerge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3.02.08-2024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1.03.07-2023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Отделка откосов.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1.03.07-2023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полов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1.03.06-2023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стяжки.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полов из древесины и изделий на ее основе.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полов из синтетических рулонных материалов и изделий на их основе.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из плиточных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сплошных (бесшовных) и самонивелирующихся бетонных и цементных покрытий.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1.03.06-2023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45-5.09-33-2006.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Лакокрасочные покрытия.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1684-2006 </w:t>
            </w:r>
          </w:p>
        </w:tc>
      </w:tr>
    </w:tbl>
    <w:p w:rsidR="000A0D03" w:rsidRDefault="000A0D03"/>
    <w:sectPr w:rsidR="000A0D03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506" w:rsidRDefault="00C91506">
      <w:r>
        <w:separator/>
      </w:r>
    </w:p>
  </w:endnote>
  <w:endnote w:type="continuationSeparator" w:id="0">
    <w:p w:rsidR="00C91506" w:rsidRDefault="00C9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201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506" w:rsidRDefault="00C91506">
      <w:r>
        <w:separator/>
      </w:r>
    </w:p>
  </w:footnote>
  <w:footnote w:type="continuationSeparator" w:id="0">
    <w:p w:rsidR="00C91506" w:rsidRDefault="00C91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D0548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37372989.</w:t>
          </w:r>
          <w:r w:rsidR="00A2602B" w:rsidRPr="00A2602B">
            <w:rPr>
              <w:sz w:val="24"/>
            </w:rPr>
            <w:t>72</w:t>
          </w:r>
          <w:r w:rsidR="00E54AA8">
            <w:rPr>
              <w:sz w:val="24"/>
            </w:rPr>
            <w:t>24</w:t>
          </w:r>
          <w:r w:rsidR="00A2602B" w:rsidRPr="00A2602B">
            <w:rPr>
              <w:sz w:val="24"/>
            </w:rPr>
            <w:t>-</w:t>
          </w:r>
          <w:r w:rsidR="00CD0497" w:rsidRPr="00A2602B">
            <w:rPr>
              <w:sz w:val="24"/>
            </w:rPr>
            <w:t>202</w:t>
          </w:r>
          <w:r w:rsidR="000A0D03" w:rsidRPr="00A2602B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E54AA8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6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E54A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ноября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C91506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C91506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CD0497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E54AA8">
            <w:rPr>
              <w:b/>
              <w:sz w:val="24"/>
              <w:szCs w:val="24"/>
              <w:u w:val="single"/>
            </w:rPr>
            <w:t>Атраград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2126"/>
      <w:gridCol w:w="3969"/>
      <w:gridCol w:w="1701"/>
    </w:tblGrid>
    <w:tr w:rsidR="00C867D6" w:rsidTr="00D0548F">
      <w:trPr>
        <w:cantSplit/>
      </w:trPr>
      <w:tc>
        <w:tcPr>
          <w:tcW w:w="1701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126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D0548F">
      <w:trPr>
        <w:cantSplit/>
        <w:trHeight w:val="4274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2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15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267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3528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6397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0D03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1F64FF"/>
    <w:rsid w:val="00201381"/>
    <w:rsid w:val="00201DB2"/>
    <w:rsid w:val="00204E4C"/>
    <w:rsid w:val="00205122"/>
    <w:rsid w:val="00206D6D"/>
    <w:rsid w:val="00207032"/>
    <w:rsid w:val="002116A5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3B57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759AD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329F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274C8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3D8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1AF5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2602B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77C0F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1506"/>
    <w:rsid w:val="00C93819"/>
    <w:rsid w:val="00C93C22"/>
    <w:rsid w:val="00C9530A"/>
    <w:rsid w:val="00C95638"/>
    <w:rsid w:val="00C95659"/>
    <w:rsid w:val="00CB769E"/>
    <w:rsid w:val="00CC2264"/>
    <w:rsid w:val="00CD0497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548F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50D1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54AA8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5BA3CB-FD80-481F-B486-7C2C7FBA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9719E24-6DE0-40B3-88D6-EBF6FB50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2025-11-05T12:06:00Z</cp:lastPrinted>
  <dcterms:created xsi:type="dcterms:W3CDTF">2026-03-02T18:16:00Z</dcterms:created>
  <dcterms:modified xsi:type="dcterms:W3CDTF">2026-03-02T18:16:00Z</dcterms:modified>
</cp:coreProperties>
</file>