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промы</w:t>
            </w:r>
            <w:r w:rsidRPr="005374DF">
              <w:rPr>
                <w:b/>
                <w:bCs/>
                <w:spacing w:val="4"/>
                <w:sz w:val="16"/>
                <w:szCs w:val="16"/>
              </w:rPr>
              <w:t>ш</w:t>
            </w:r>
            <w:r w:rsidRPr="005374DF">
              <w:rPr>
                <w:b/>
                <w:bCs/>
                <w:spacing w:val="4"/>
                <w:sz w:val="16"/>
                <w:szCs w:val="16"/>
              </w:rPr>
              <w:t>ленных печей и ки</w:t>
            </w:r>
            <w:r w:rsidRPr="005374DF">
              <w:rPr>
                <w:b/>
                <w:bCs/>
                <w:spacing w:val="4"/>
                <w:sz w:val="16"/>
                <w:szCs w:val="16"/>
              </w:rPr>
              <w:t>р</w:t>
            </w:r>
            <w:r w:rsidRPr="005374DF">
              <w:rPr>
                <w:b/>
                <w:bCs/>
                <w:spacing w:val="4"/>
                <w:sz w:val="16"/>
                <w:szCs w:val="16"/>
              </w:rPr>
              <w:t>пичных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D2C1E"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 xml:space="preserve">Кладка и футеровка промышленных печей </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Кладка боровов</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Футеровка газо- и воздухопроводов</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Кладка рекуператоров и регенераторов</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Футеровка печей неформованными огнеупорами</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Футеровка печей волокнистыми материалами</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Возведение отдельных видов промышленных печей</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Возведение кирпичных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ind w:left="-41" w:right="-17"/>
              <w:jc w:val="both"/>
              <w:rPr>
                <w:rFonts w:ascii="ArialMT" w:hAnsi="ArialMT" w:cs="ArialMT"/>
                <w:sz w:val="16"/>
                <w:szCs w:val="16"/>
              </w:rPr>
            </w:pPr>
            <w:r w:rsidRPr="00A86D31">
              <w:rPr>
                <w:rFonts w:ascii="ArialMT" w:hAnsi="ArialMT" w:cs="ArialMT"/>
                <w:sz w:val="16"/>
                <w:szCs w:val="16"/>
              </w:rPr>
              <w:t xml:space="preserve">ГОСТ 26433.0-85 </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ГОСТ 26433.2-94 </w:t>
            </w:r>
          </w:p>
        </w:tc>
      </w:tr>
      <w:tr w:rsidR="00290DF5" w:rsidRPr="0066216A" w:rsidTr="00B83F26">
        <w:trPr>
          <w:trHeight w:val="470"/>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коллекто</w:t>
            </w:r>
            <w:r w:rsidRPr="005374DF">
              <w:rPr>
                <w:b/>
                <w:bCs/>
                <w:spacing w:val="4"/>
                <w:sz w:val="16"/>
                <w:szCs w:val="16"/>
              </w:rPr>
              <w:t>р</w:t>
            </w:r>
            <w:r w:rsidRPr="005374DF">
              <w:rPr>
                <w:b/>
                <w:bCs/>
                <w:spacing w:val="4"/>
                <w:sz w:val="16"/>
                <w:szCs w:val="16"/>
              </w:rPr>
              <w:t>ных тоннелей</w:t>
            </w:r>
          </w:p>
        </w:tc>
        <w:tc>
          <w:tcPr>
            <w:tcW w:w="1701" w:type="dxa"/>
            <w:tcBorders>
              <w:top w:val="double" w:sz="6" w:space="0" w:color="auto"/>
              <w:left w:val="single" w:sz="6" w:space="0" w:color="auto"/>
              <w:bottom w:val="double" w:sz="6" w:space="0" w:color="auto"/>
              <w:right w:val="single" w:sz="6" w:space="0" w:color="auto"/>
            </w:tcBorders>
          </w:tcPr>
          <w:p w:rsidR="00290DF5" w:rsidRPr="00C03A9B"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A86D3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Проходка шахтных стволов</w:t>
            </w:r>
          </w:p>
          <w:p w:rsidR="00290DF5" w:rsidRPr="00A86D31" w:rsidRDefault="00290DF5" w:rsidP="009B7D68">
            <w:pPr>
              <w:autoSpaceDE w:val="0"/>
              <w:autoSpaceDN w:val="0"/>
              <w:adjustRightInd w:val="0"/>
              <w:rPr>
                <w:rFonts w:ascii="ArialMT" w:hAnsi="ArialMT" w:cs="ArialMT"/>
                <w:sz w:val="16"/>
                <w:szCs w:val="16"/>
              </w:rPr>
            </w:pPr>
            <w:r w:rsidRPr="00A86D31">
              <w:rPr>
                <w:rFonts w:ascii="ArialMT" w:hAnsi="ArialMT" w:cs="ArialMT"/>
                <w:sz w:val="16"/>
                <w:szCs w:val="16"/>
              </w:rPr>
              <w:t>Проходка тоннелей частично механизированными</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и механизированными щитами с крепью из сборных элементов</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Постоянная крепь тоннелей</w:t>
            </w:r>
          </w:p>
          <w:p w:rsidR="00290DF5" w:rsidRPr="00A86D31" w:rsidRDefault="00290DF5" w:rsidP="009B7D68">
            <w:pPr>
              <w:autoSpaceDE w:val="0"/>
              <w:autoSpaceDN w:val="0"/>
              <w:adjustRightInd w:val="0"/>
              <w:rPr>
                <w:rFonts w:ascii="ArialMT" w:hAnsi="ArialMT" w:cs="ArialMT"/>
                <w:sz w:val="16"/>
                <w:szCs w:val="16"/>
              </w:rPr>
            </w:pPr>
            <w:r w:rsidRPr="00A86D31">
              <w:rPr>
                <w:rFonts w:ascii="ArialMT" w:hAnsi="ArialMT" w:cs="ArialMT"/>
                <w:sz w:val="16"/>
                <w:szCs w:val="16"/>
              </w:rPr>
              <w:t>Проходка тоннелей с монолитно-прессованной крепью</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с применением переставной и скользящей опалубок</w:t>
            </w:r>
          </w:p>
          <w:p w:rsidR="00290DF5" w:rsidRPr="00A86D31" w:rsidRDefault="00290DF5" w:rsidP="009B7D68">
            <w:pPr>
              <w:autoSpaceDE w:val="0"/>
              <w:autoSpaceDN w:val="0"/>
              <w:adjustRightInd w:val="0"/>
              <w:rPr>
                <w:rFonts w:ascii="ArialMT" w:hAnsi="ArialMT" w:cs="ArialMT"/>
                <w:sz w:val="16"/>
                <w:szCs w:val="16"/>
              </w:rPr>
            </w:pPr>
            <w:r w:rsidRPr="00A86D31">
              <w:rPr>
                <w:rFonts w:ascii="ArialMT" w:hAnsi="ArialMT" w:cs="ArialMT"/>
                <w:sz w:val="16"/>
                <w:szCs w:val="16"/>
              </w:rPr>
              <w:t>Бестраншейная проходка коллекторных тоннелей</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с применением микротоннелепроходческих комплексов</w:t>
            </w:r>
          </w:p>
          <w:p w:rsidR="00290DF5" w:rsidRPr="00A86D31" w:rsidRDefault="00290DF5" w:rsidP="009B7D68">
            <w:pPr>
              <w:spacing w:line="60" w:lineRule="atLeast"/>
              <w:jc w:val="both"/>
              <w:rPr>
                <w:rFonts w:ascii="ArialMT" w:hAnsi="ArialMT" w:cs="ArialMT"/>
                <w:sz w:val="16"/>
                <w:szCs w:val="16"/>
              </w:rPr>
            </w:pPr>
            <w:r w:rsidRPr="00A86D31">
              <w:rPr>
                <w:rFonts w:ascii="ArialMT" w:hAnsi="ArialMT" w:cs="ArialMT"/>
                <w:sz w:val="16"/>
                <w:szCs w:val="16"/>
              </w:rPr>
              <w:t>Вентиляция и освещение подземных выработок</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ind w:left="-41" w:right="-17"/>
              <w:jc w:val="both"/>
              <w:rPr>
                <w:rFonts w:ascii="ArialMT" w:hAnsi="ArialMT" w:cs="ArialMT"/>
                <w:sz w:val="16"/>
                <w:szCs w:val="16"/>
              </w:rPr>
            </w:pPr>
            <w:r w:rsidRPr="00A86D31">
              <w:rPr>
                <w:rFonts w:ascii="ArialMT" w:hAnsi="ArialMT" w:cs="ArialMT"/>
                <w:sz w:val="16"/>
                <w:szCs w:val="16"/>
              </w:rPr>
              <w:t xml:space="preserve">ГОСТ 26433.0-85 </w:t>
            </w:r>
          </w:p>
          <w:p w:rsidR="00290DF5" w:rsidRPr="00A86D31" w:rsidRDefault="00290DF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ГОСТ 26433.2-94 </w:t>
            </w:r>
          </w:p>
        </w:tc>
      </w:tr>
      <w:tr w:rsidR="00290DF5" w:rsidRPr="0066216A" w:rsidTr="00B83F26">
        <w:trPr>
          <w:trHeight w:val="329"/>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СН 1.03.01-2019</w:t>
            </w:r>
          </w:p>
          <w:p w:rsidR="00290DF5" w:rsidRPr="00A86D31" w:rsidRDefault="00500465" w:rsidP="00715795">
            <w:pPr>
              <w:spacing w:line="60" w:lineRule="atLeast"/>
              <w:jc w:val="both"/>
              <w:rPr>
                <w:rFonts w:ascii="ArialMT" w:hAnsi="ArialMT" w:cs="ArialMT"/>
                <w:sz w:val="16"/>
                <w:szCs w:val="16"/>
              </w:rPr>
            </w:pPr>
            <w:hyperlink r:id="rId9" w:tgtFrame="_blank" w:history="1">
              <w:r w:rsidR="00290DF5"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работ</w:t>
            </w:r>
          </w:p>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температур</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500465" w:rsidP="00DD2060">
            <w:pPr>
              <w:spacing w:line="60" w:lineRule="atLeast"/>
              <w:ind w:left="-41"/>
              <w:jc w:val="both"/>
              <w:rPr>
                <w:rFonts w:ascii="ArialMT" w:hAnsi="ArialMT" w:cs="ArialMT"/>
                <w:sz w:val="16"/>
                <w:szCs w:val="16"/>
              </w:rPr>
            </w:pPr>
            <w:hyperlink r:id="rId10" w:tgtFrame="_blank" w:history="1">
              <w:r w:rsidR="00290DF5" w:rsidRPr="002945AF">
                <w:rPr>
                  <w:rFonts w:ascii="ArialMT" w:hAnsi="ArialMT" w:cs="ArialMT"/>
                  <w:sz w:val="16"/>
                  <w:szCs w:val="16"/>
                </w:rPr>
                <w:t>СП 1.03.08-2023</w:t>
              </w:r>
            </w:hyperlink>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064D91" w:rsidRDefault="00290DF5" w:rsidP="005374DF">
            <w:pPr>
              <w:rPr>
                <w:b/>
                <w:bCs/>
                <w:spacing w:val="4"/>
                <w:sz w:val="16"/>
                <w:szCs w:val="16"/>
              </w:rPr>
            </w:pPr>
            <w:r w:rsidRPr="00064D91">
              <w:rPr>
                <w:b/>
                <w:bCs/>
                <w:spacing w:val="4"/>
                <w:sz w:val="16"/>
                <w:szCs w:val="16"/>
              </w:rPr>
              <w:t xml:space="preserve">Монтаж стальных конструкций </w:t>
            </w:r>
          </w:p>
          <w:p w:rsidR="00290DF5" w:rsidRPr="00064D91"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290DF5" w:rsidRPr="00064D91" w:rsidRDefault="00290DF5"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290DF5" w:rsidRPr="00064D9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Подготовительные работы</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колонн</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подкрановых балок</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покрытия</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болтах без контролируемого натяжения</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высокопрочных болтах с контролируемым нат</w:t>
            </w:r>
            <w:r w:rsidRPr="00064D91">
              <w:rPr>
                <w:rFonts w:ascii="ArialMT" w:hAnsi="ArialMT" w:cs="ArialMT"/>
                <w:sz w:val="16"/>
                <w:szCs w:val="16"/>
              </w:rPr>
              <w:t>я</w:t>
            </w:r>
            <w:r w:rsidRPr="00064D91">
              <w:rPr>
                <w:rFonts w:ascii="ArialMT" w:hAnsi="ArialMT" w:cs="ArialMT"/>
                <w:sz w:val="16"/>
                <w:szCs w:val="16"/>
              </w:rPr>
              <w:t>жением</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w:t>
            </w:r>
            <w:r w:rsidRPr="00064D91">
              <w:rPr>
                <w:rFonts w:ascii="ArialMT" w:hAnsi="ArialMT" w:cs="ArialMT"/>
                <w:sz w:val="16"/>
                <w:szCs w:val="16"/>
              </w:rPr>
              <w:t>о</w:t>
            </w:r>
            <w:r w:rsidRPr="00064D91">
              <w:rPr>
                <w:rFonts w:ascii="ArialMT" w:hAnsi="ArialMT" w:cs="ArialMT"/>
                <w:sz w:val="16"/>
                <w:szCs w:val="16"/>
              </w:rPr>
              <w:t>копрочных дюбелях и самонарезающих винтах</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w:t>
            </w:r>
            <w:r w:rsidRPr="00064D91">
              <w:rPr>
                <w:rFonts w:ascii="ArialMT" w:hAnsi="ArialMT" w:cs="ArialMT"/>
                <w:sz w:val="16"/>
                <w:szCs w:val="16"/>
              </w:rPr>
              <w:t>о</w:t>
            </w:r>
            <w:r w:rsidRPr="00064D91">
              <w:rPr>
                <w:rFonts w:ascii="ArialMT" w:hAnsi="ArialMT" w:cs="ArialMT"/>
                <w:sz w:val="16"/>
                <w:szCs w:val="16"/>
              </w:rPr>
              <w:t>этажных зданий:</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колонны и опоры;</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фермы, ригели, балки, прогоны;</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подкрановые балки;</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290DF5" w:rsidRPr="00064D91" w:rsidRDefault="00290DF5" w:rsidP="005E1F93">
            <w:pPr>
              <w:spacing w:line="60" w:lineRule="atLeast"/>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290DF5" w:rsidRPr="00064D91" w:rsidRDefault="00290DF5"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B83F26">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работы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lastRenderedPageBreak/>
              <w:t>СН 5.08.01-2019</w:t>
            </w:r>
          </w:p>
          <w:p w:rsidR="00290DF5" w:rsidRPr="00804581" w:rsidRDefault="00500465" w:rsidP="00715795">
            <w:pPr>
              <w:spacing w:line="60" w:lineRule="atLeast"/>
              <w:jc w:val="both"/>
              <w:rPr>
                <w:rFonts w:ascii="ArialMT" w:hAnsi="ArialMT" w:cs="ArialMT"/>
                <w:sz w:val="16"/>
                <w:szCs w:val="16"/>
              </w:rPr>
            </w:pPr>
            <w:hyperlink r:id="rId11" w:tgtFrame="_blank" w:history="1">
              <w:r w:rsidR="00290DF5"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lastRenderedPageBreak/>
              <w:t xml:space="preserve">Устройство битумно-полимерных рулонных и мастичных </w:t>
            </w:r>
            <w:r w:rsidRPr="00625FFB">
              <w:rPr>
                <w:rFonts w:ascii="ArialMT" w:hAnsi="ArialMT" w:cs="ArialMT"/>
                <w:sz w:val="16"/>
                <w:szCs w:val="16"/>
              </w:rPr>
              <w:lastRenderedPageBreak/>
              <w:t>кровель.</w:t>
            </w:r>
          </w:p>
          <w:p w:rsidR="00290DF5" w:rsidRPr="00625FFB" w:rsidRDefault="00290DF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и </w:t>
            </w:r>
            <w:r w:rsidRPr="008D73E7">
              <w:rPr>
                <w:rFonts w:ascii="ArialMT" w:hAnsi="ArialMT" w:cs="ArialMT"/>
                <w:sz w:val="16"/>
                <w:szCs w:val="16"/>
              </w:rPr>
              <w:t>хризотилцементных волнистых</w:t>
            </w:r>
            <w:r w:rsidRPr="005D0A81">
              <w:rPr>
                <w:rFonts w:ascii="ArialMT" w:hAnsi="ArialMT" w:cs="ArialMT"/>
                <w:sz w:val="16"/>
                <w:szCs w:val="16"/>
              </w:rPr>
              <w:t xml:space="preserve"> листов</w:t>
            </w:r>
          </w:p>
          <w:p w:rsidR="00290DF5" w:rsidRPr="00625FFB" w:rsidRDefault="00290DF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мел</w:t>
            </w:r>
            <w:r>
              <w:rPr>
                <w:rFonts w:ascii="ArialMT" w:hAnsi="ArialMT" w:cs="ArialMT"/>
                <w:sz w:val="16"/>
                <w:szCs w:val="16"/>
              </w:rPr>
              <w:t>коштучных материалов</w:t>
            </w:r>
            <w:r w:rsidRPr="00625FFB">
              <w:rPr>
                <w:rFonts w:ascii="ArialMT" w:hAnsi="ArialMT" w:cs="ArialMT"/>
                <w:sz w:val="16"/>
                <w:szCs w:val="16"/>
              </w:rPr>
              <w:t>.</w:t>
            </w:r>
          </w:p>
          <w:p w:rsidR="00290DF5" w:rsidRPr="00625FFB" w:rsidRDefault="00290DF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500465" w:rsidP="00715795">
            <w:pPr>
              <w:ind w:left="-41"/>
              <w:rPr>
                <w:rFonts w:ascii="ArialMT" w:hAnsi="ArialMT" w:cs="ArialMT"/>
                <w:sz w:val="16"/>
                <w:szCs w:val="16"/>
              </w:rPr>
            </w:pPr>
            <w:hyperlink r:id="rId12" w:tgtFrame="_blank" w:history="1">
              <w:r w:rsidR="00290DF5" w:rsidRPr="00312C36">
                <w:rPr>
                  <w:rFonts w:ascii="ArialMT" w:hAnsi="ArialMT" w:cs="ArialMT"/>
                  <w:sz w:val="16"/>
                  <w:szCs w:val="16"/>
                </w:rPr>
                <w:t>СП 1.03.05-2023</w:t>
              </w:r>
            </w:hyperlink>
          </w:p>
        </w:tc>
      </w:tr>
      <w:tr w:rsidR="00290DF5" w:rsidRPr="0066216A" w:rsidTr="00B83F26">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90DF5" w:rsidRPr="0066216A" w:rsidTr="00B83F26">
        <w:trPr>
          <w:trHeight w:val="807"/>
        </w:trPr>
        <w:tc>
          <w:tcPr>
            <w:tcW w:w="1985" w:type="dxa"/>
            <w:tcBorders>
              <w:top w:val="double" w:sz="6" w:space="0" w:color="auto"/>
              <w:left w:val="single" w:sz="6" w:space="0" w:color="auto"/>
              <w:bottom w:val="nil"/>
              <w:right w:val="single" w:sz="6" w:space="0" w:color="auto"/>
            </w:tcBorders>
          </w:tcPr>
          <w:p w:rsidR="00290DF5" w:rsidRPr="005374DF" w:rsidRDefault="00290DF5"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tcBorders>
              <w:top w:val="double" w:sz="6" w:space="0" w:color="auto"/>
              <w:left w:val="single" w:sz="6" w:space="0" w:color="auto"/>
              <w:bottom w:val="nil"/>
              <w:right w:val="single" w:sz="6" w:space="0" w:color="auto"/>
            </w:tcBorders>
          </w:tcPr>
          <w:p w:rsidR="00290DF5" w:rsidRPr="00DD2060" w:rsidRDefault="00290DF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90DF5" w:rsidRPr="00625FFB" w:rsidRDefault="00290DF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утепле</w:t>
            </w:r>
            <w:r>
              <w:rPr>
                <w:rFonts w:ascii="ArialMT" w:hAnsi="ArialMT" w:cs="ArialMT"/>
                <w:sz w:val="16"/>
                <w:szCs w:val="16"/>
              </w:rPr>
              <w:t>ния</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изде</w:t>
            </w:r>
            <w:r>
              <w:rPr>
                <w:rFonts w:ascii="ArialMT" w:hAnsi="ArialMT" w:cs="ArialMT"/>
                <w:sz w:val="16"/>
                <w:szCs w:val="16"/>
              </w:rPr>
              <w:t>лий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90DF5" w:rsidRPr="0066216A" w:rsidTr="00B83F26">
        <w:trPr>
          <w:trHeight w:val="807"/>
        </w:trPr>
        <w:tc>
          <w:tcPr>
            <w:tcW w:w="1985" w:type="dxa"/>
            <w:tcBorders>
              <w:top w:val="nil"/>
              <w:left w:val="single" w:sz="6" w:space="0" w:color="auto"/>
              <w:bottom w:val="nil"/>
              <w:right w:val="single" w:sz="6" w:space="0" w:color="auto"/>
            </w:tcBorders>
          </w:tcPr>
          <w:p w:rsidR="00290DF5" w:rsidRPr="005374DF" w:rsidRDefault="00290DF5" w:rsidP="005374DF">
            <w:pPr>
              <w:rPr>
                <w:b/>
                <w:bCs/>
                <w:spacing w:val="4"/>
                <w:sz w:val="16"/>
                <w:szCs w:val="16"/>
              </w:rPr>
            </w:pPr>
          </w:p>
        </w:tc>
        <w:tc>
          <w:tcPr>
            <w:tcW w:w="1701" w:type="dxa"/>
            <w:tcBorders>
              <w:top w:val="nil"/>
              <w:left w:val="single" w:sz="6" w:space="0" w:color="auto"/>
              <w:bottom w:val="nil"/>
              <w:right w:val="single" w:sz="6" w:space="0" w:color="auto"/>
            </w:tcBorders>
          </w:tcPr>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утеплите</w:t>
            </w:r>
            <w:r>
              <w:rPr>
                <w:rFonts w:ascii="ArialMT" w:hAnsi="ArialMT" w:cs="ArialMT"/>
                <w:sz w:val="16"/>
                <w:szCs w:val="16"/>
              </w:rPr>
              <w:t>лей</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sidR="00943FDF">
              <w:rPr>
                <w:rFonts w:ascii="ArialMT" w:hAnsi="ArialMT" w:cs="ArialMT"/>
                <w:sz w:val="16"/>
                <w:szCs w:val="16"/>
              </w:rPr>
              <w:t>тепловой изоляции надземного этажа</w:t>
            </w:r>
          </w:p>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B83F26">
        <w:trPr>
          <w:trHeight w:val="614"/>
        </w:trPr>
        <w:tc>
          <w:tcPr>
            <w:tcW w:w="1985" w:type="dxa"/>
            <w:tcBorders>
              <w:top w:val="nil"/>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90DF5" w:rsidRPr="00B60A4A" w:rsidRDefault="00290DF5" w:rsidP="00715795">
            <w:pPr>
              <w:spacing w:line="60" w:lineRule="atLeast"/>
              <w:jc w:val="both"/>
              <w:rPr>
                <w:rFonts w:ascii="ArialMT" w:hAnsi="ArialMT" w:cs="ArialMT"/>
                <w:sz w:val="16"/>
                <w:szCs w:val="16"/>
              </w:rPr>
            </w:pPr>
            <w:r>
              <w:rPr>
                <w:rFonts w:ascii="ArialMT" w:hAnsi="ArialMT" w:cs="ArialMT"/>
                <w:sz w:val="16"/>
                <w:szCs w:val="16"/>
              </w:rPr>
              <w:t>ТКП 45-3.02-71-2007</w:t>
            </w:r>
          </w:p>
          <w:p w:rsidR="00290DF5" w:rsidRPr="00625FFB"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90DF5" w:rsidRPr="0066216A" w:rsidTr="00DD5A09">
        <w:trPr>
          <w:trHeight w:val="184"/>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br w:type="page"/>
              <w:t>Отделочные работы</w:t>
            </w:r>
          </w:p>
        </w:tc>
        <w:tc>
          <w:tcPr>
            <w:tcW w:w="1701" w:type="dxa"/>
            <w:tcBorders>
              <w:top w:val="double" w:sz="6" w:space="0" w:color="auto"/>
              <w:left w:val="sing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штукатурных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13673" w:rsidRPr="0066216A" w:rsidTr="00DD5A09">
        <w:trPr>
          <w:trHeight w:val="119"/>
        </w:trPr>
        <w:tc>
          <w:tcPr>
            <w:tcW w:w="1985" w:type="dxa"/>
            <w:tcBorders>
              <w:top w:val="double" w:sz="6" w:space="0" w:color="auto"/>
              <w:left w:val="single" w:sz="6" w:space="0" w:color="auto"/>
              <w:bottom w:val="single" w:sz="4" w:space="0" w:color="auto"/>
              <w:right w:val="single" w:sz="6" w:space="0" w:color="auto"/>
            </w:tcBorders>
          </w:tcPr>
          <w:p w:rsidR="00F13673" w:rsidRPr="005374DF" w:rsidRDefault="00F13673" w:rsidP="005374DF">
            <w:pPr>
              <w:rPr>
                <w:b/>
                <w:bCs/>
                <w:spacing w:val="4"/>
                <w:sz w:val="16"/>
                <w:szCs w:val="16"/>
              </w:rPr>
            </w:pPr>
            <w:r w:rsidRPr="005374DF">
              <w:rPr>
                <w:b/>
                <w:bCs/>
                <w:spacing w:val="4"/>
                <w:sz w:val="16"/>
                <w:szCs w:val="16"/>
              </w:rPr>
              <w:t>Заполнение оконных и дверных проёмов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F13673"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F13673" w:rsidRPr="00C114EB" w:rsidRDefault="00F13673"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F13673" w:rsidRPr="00B13AC5" w:rsidRDefault="00F13673"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13673" w:rsidRPr="00C114EB" w:rsidRDefault="00F13673"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bl>
    <w:p w:rsidR="00804581" w:rsidRDefault="00804581"/>
    <w:sectPr w:rsidR="00804581"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65" w:rsidRDefault="00500465">
      <w:r>
        <w:separator/>
      </w:r>
    </w:p>
  </w:endnote>
  <w:endnote w:type="continuationSeparator" w:id="0">
    <w:p w:rsidR="00500465" w:rsidRDefault="005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09" w:rsidRDefault="00DD5A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DD5A09" w:rsidRDefault="0001755A" w:rsidP="00DD5A09">
    <w:pPr>
      <w:pStyle w:val="a4"/>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09" w:rsidRDefault="00DD5A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65" w:rsidRDefault="00500465">
      <w:r>
        <w:separator/>
      </w:r>
    </w:p>
  </w:footnote>
  <w:footnote w:type="continuationSeparator" w:id="0">
    <w:p w:rsidR="00500465" w:rsidRDefault="00500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DD5A09" w:rsidRPr="00706A04" w:rsidRDefault="00DD5A09" w:rsidP="00DD5A09">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DD5A09" w:rsidRPr="00706A04" w:rsidRDefault="00DD5A09" w:rsidP="00DD5A09">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1811 </w:t>
    </w:r>
    <w:r w:rsidRPr="00316932">
      <w:rPr>
        <w:sz w:val="28"/>
        <w:szCs w:val="28"/>
        <w:u w:val="single"/>
      </w:rPr>
      <w:t>-20</w:t>
    </w:r>
    <w:r>
      <w:rPr>
        <w:sz w:val="28"/>
        <w:szCs w:val="28"/>
        <w:u w:val="single"/>
      </w:rPr>
      <w:t>26</w:t>
    </w:r>
    <w:r w:rsidRPr="00706A04">
      <w:rPr>
        <w:sz w:val="28"/>
        <w:u w:val="single"/>
      </w:rPr>
      <w:t xml:space="preserve">                            .</w:t>
    </w:r>
  </w:p>
  <w:p w:rsidR="00DD5A09" w:rsidRPr="00706A04" w:rsidRDefault="00DD5A09" w:rsidP="00DD5A09">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DD5A09" w:rsidRPr="00E510FF" w:rsidRDefault="00DD5A09" w:rsidP="00DD5A09">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Pr>
        <w:sz w:val="28"/>
        <w:u w:val="single"/>
      </w:rPr>
      <w:t>10</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26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Pr>
        <w:rStyle w:val="aa"/>
        <w:noProof/>
        <w:sz w:val="28"/>
        <w:szCs w:val="28"/>
        <w:u w:val="single"/>
      </w:rPr>
      <w:t>2</w:t>
    </w:r>
    <w:r w:rsidRPr="0085355A">
      <w:rPr>
        <w:rStyle w:val="aa"/>
        <w:sz w:val="28"/>
        <w:szCs w:val="28"/>
        <w:u w:val="single"/>
      </w:rPr>
      <w:fldChar w:fldCharType="end"/>
    </w:r>
    <w:r w:rsidRPr="00833F06">
      <w:rPr>
        <w:sz w:val="28"/>
        <w:u w:val="single"/>
      </w:rPr>
      <w:t xml:space="preserve">  </w:t>
    </w:r>
  </w:p>
  <w:p w:rsidR="00DD5A09" w:rsidRPr="006805F8" w:rsidRDefault="00DD5A09" w:rsidP="00DD5A09">
    <w:pPr>
      <w:rPr>
        <w:sz w:val="22"/>
      </w:rPr>
    </w:pPr>
  </w:p>
  <w:p w:rsidR="00DD5A09" w:rsidRPr="00BA10DD" w:rsidRDefault="00DD5A09" w:rsidP="00DD5A09">
    <w:pPr>
      <w:jc w:val="center"/>
      <w:rPr>
        <w:sz w:val="8"/>
        <w:szCs w:val="8"/>
      </w:rPr>
    </w:pPr>
    <w:r>
      <w:rPr>
        <w:sz w:val="32"/>
        <w:szCs w:val="32"/>
      </w:rPr>
      <w:t>ОБЛАСТЬ ТЕХНИЧЕСКОЙ КОМПЕТЕНТНОСТИ</w:t>
    </w:r>
  </w:p>
  <w:p w:rsidR="00DD5A09" w:rsidRDefault="00DD5A09" w:rsidP="00DD5A09">
    <w:pPr>
      <w:tabs>
        <w:tab w:val="left" w:pos="5625"/>
      </w:tabs>
      <w:jc w:val="center"/>
      <w:rPr>
        <w:sz w:val="32"/>
        <w:szCs w:val="32"/>
      </w:rPr>
    </w:pPr>
    <w:r w:rsidRPr="00C86AA8">
      <w:rPr>
        <w:sz w:val="32"/>
        <w:szCs w:val="32"/>
      </w:rPr>
      <w:t>производственного контроля</w:t>
    </w:r>
  </w:p>
  <w:p w:rsidR="00DD5A09" w:rsidRDefault="00DD5A09" w:rsidP="00DD5A09">
    <w:pPr>
      <w:jc w:val="center"/>
      <w:rPr>
        <w:sz w:val="32"/>
        <w:szCs w:val="32"/>
      </w:rPr>
    </w:pPr>
    <w:r>
      <w:rPr>
        <w:sz w:val="32"/>
        <w:szCs w:val="32"/>
      </w:rPr>
      <w:t xml:space="preserve">Коммунального жилищного ремонтно-эксплуатационного </w:t>
    </w:r>
  </w:p>
  <w:p w:rsidR="00DD5A09" w:rsidRPr="00F36231" w:rsidRDefault="00DD5A09" w:rsidP="00DD5A09">
    <w:pPr>
      <w:jc w:val="center"/>
      <w:rPr>
        <w:sz w:val="28"/>
        <w:szCs w:val="28"/>
      </w:rPr>
    </w:pPr>
    <w:r>
      <w:rPr>
        <w:sz w:val="32"/>
        <w:szCs w:val="32"/>
      </w:rPr>
      <w:t>унитарного предприятия «Центральное»</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46347E0D" wp14:editId="66D480BA">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015B4EC5" wp14:editId="26E97DF6">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09" w:rsidRDefault="00DD5A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0465"/>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D5A09"/>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A7B5-0D30-43B2-879E-261AD791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3914</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8</cp:revision>
  <cp:lastPrinted>2026-02-18T08:14:00Z</cp:lastPrinted>
  <dcterms:created xsi:type="dcterms:W3CDTF">2026-03-23T09:11:00Z</dcterms:created>
  <dcterms:modified xsi:type="dcterms:W3CDTF">2026-03-23T12:38:00Z</dcterms:modified>
</cp:coreProperties>
</file>