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319"/>
        </w:trPr>
        <w:tc>
          <w:tcPr>
            <w:tcW w:w="2127" w:type="dxa"/>
            <w:vMerge w:val="restart"/>
            <w:tcBorders>
              <w:top w:val="double" w:sz="6" w:space="0" w:color="auto"/>
            </w:tcBorders>
          </w:tcPr>
          <w:p w:rsidR="00CD50F3" w:rsidRPr="0034469A" w:rsidRDefault="00CD50F3" w:rsidP="00C91299">
            <w:pPr>
              <w:spacing w:line="192" w:lineRule="auto"/>
              <w:rPr>
                <w:b/>
                <w:sz w:val="18"/>
                <w:szCs w:val="18"/>
              </w:rPr>
            </w:pPr>
            <w:bookmarkStart w:id="0" w:name="_GoBack"/>
            <w:bookmarkEnd w:id="0"/>
            <w:r w:rsidRPr="0034469A">
              <w:rPr>
                <w:b/>
                <w:sz w:val="18"/>
                <w:szCs w:val="18"/>
              </w:rPr>
              <w:t>Благоустройство территорий</w:t>
            </w:r>
          </w:p>
        </w:tc>
        <w:tc>
          <w:tcPr>
            <w:tcW w:w="2126" w:type="dxa"/>
            <w:vMerge w:val="restart"/>
            <w:tcBorders>
              <w:top w:val="double" w:sz="6" w:space="0" w:color="auto"/>
            </w:tcBorders>
          </w:tcPr>
          <w:p w:rsidR="00CD50F3" w:rsidRPr="0034469A" w:rsidRDefault="00CD50F3" w:rsidP="00C91299">
            <w:pPr>
              <w:spacing w:line="180" w:lineRule="auto"/>
              <w:ind w:left="-17" w:right="-17"/>
              <w:rPr>
                <w:sz w:val="18"/>
                <w:szCs w:val="18"/>
              </w:rPr>
            </w:pPr>
            <w:r>
              <w:rPr>
                <w:sz w:val="18"/>
                <w:szCs w:val="18"/>
              </w:rPr>
              <w:t>СП 3.02.10-2025</w:t>
            </w:r>
          </w:p>
          <w:p w:rsidR="00CD50F3" w:rsidRPr="0034469A"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C91299">
            <w:pPr>
              <w:spacing w:line="192" w:lineRule="auto"/>
              <w:ind w:left="-17" w:right="-17"/>
              <w:rPr>
                <w:sz w:val="18"/>
                <w:szCs w:val="18"/>
              </w:rPr>
            </w:pPr>
            <w:r w:rsidRPr="001C03FF">
              <w:rPr>
                <w:sz w:val="18"/>
                <w:szCs w:val="18"/>
              </w:rPr>
              <w:t>Подготовительные работы.</w:t>
            </w:r>
          </w:p>
          <w:p w:rsidR="00CD50F3" w:rsidRPr="001C03FF" w:rsidRDefault="00CD50F3" w:rsidP="00C91299">
            <w:pPr>
              <w:spacing w:line="192" w:lineRule="auto"/>
              <w:ind w:left="-17" w:right="-17"/>
              <w:rPr>
                <w:sz w:val="18"/>
                <w:szCs w:val="18"/>
              </w:rPr>
            </w:pPr>
            <w:r w:rsidRPr="001C03FF">
              <w:rPr>
                <w:sz w:val="18"/>
                <w:szCs w:val="18"/>
              </w:rPr>
              <w:t xml:space="preserve">Сооружение земляного полотна. </w:t>
            </w:r>
          </w:p>
          <w:p w:rsidR="00CD50F3" w:rsidRPr="001C03FF" w:rsidRDefault="00CD50F3" w:rsidP="00C91299">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C91299">
            <w:pPr>
              <w:spacing w:line="192" w:lineRule="auto"/>
              <w:ind w:left="-17" w:right="-17"/>
              <w:rPr>
                <w:sz w:val="18"/>
                <w:szCs w:val="18"/>
              </w:rPr>
            </w:pPr>
            <w:r w:rsidRPr="001C03FF">
              <w:rPr>
                <w:sz w:val="18"/>
                <w:szCs w:val="18"/>
              </w:rPr>
              <w:t xml:space="preserve">Установка бортового камня. </w:t>
            </w:r>
          </w:p>
          <w:p w:rsidR="00CD50F3" w:rsidRPr="001C03FF" w:rsidRDefault="00CD50F3" w:rsidP="00C91299">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1C03FF" w:rsidRDefault="00CD50F3" w:rsidP="00C91299">
            <w:pPr>
              <w:spacing w:line="180" w:lineRule="auto"/>
              <w:ind w:right="-17"/>
              <w:jc w:val="both"/>
              <w:rPr>
                <w:sz w:val="18"/>
                <w:szCs w:val="18"/>
              </w:rPr>
            </w:pPr>
            <w:r w:rsidRPr="001C03FF">
              <w:rPr>
                <w:sz w:val="18"/>
                <w:szCs w:val="18"/>
              </w:rPr>
              <w:t>СП 1.03.17-2025</w:t>
            </w:r>
          </w:p>
          <w:p w:rsidR="00CD50F3" w:rsidRPr="001C03FF" w:rsidRDefault="00CD50F3" w:rsidP="00C91299">
            <w:pPr>
              <w:spacing w:line="180"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C91299">
            <w:pPr>
              <w:spacing w:line="192" w:lineRule="auto"/>
              <w:rPr>
                <w:b/>
                <w:sz w:val="18"/>
                <w:szCs w:val="18"/>
              </w:rPr>
            </w:pPr>
          </w:p>
        </w:tc>
        <w:tc>
          <w:tcPr>
            <w:tcW w:w="2126" w:type="dxa"/>
            <w:vMerge/>
          </w:tcPr>
          <w:p w:rsidR="00CD50F3" w:rsidRPr="0034469A"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C91299">
            <w:pPr>
              <w:spacing w:line="192" w:lineRule="auto"/>
              <w:ind w:left="-17" w:right="-17"/>
              <w:rPr>
                <w:sz w:val="18"/>
                <w:szCs w:val="18"/>
              </w:rPr>
            </w:pPr>
            <w:r w:rsidRPr="001C03FF">
              <w:rPr>
                <w:sz w:val="18"/>
                <w:szCs w:val="18"/>
              </w:rPr>
              <w:t>Подготовительные работы.</w:t>
            </w:r>
          </w:p>
          <w:p w:rsidR="00CD50F3" w:rsidRPr="001C03FF" w:rsidRDefault="00CD50F3" w:rsidP="00C91299">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C91299">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CD50F3" w:rsidRPr="001C03FF" w:rsidRDefault="00CD50F3" w:rsidP="00C91299">
            <w:pPr>
              <w:spacing w:line="180"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C91299">
            <w:pPr>
              <w:spacing w:line="192" w:lineRule="auto"/>
              <w:rPr>
                <w:b/>
                <w:sz w:val="18"/>
                <w:szCs w:val="18"/>
              </w:rPr>
            </w:pPr>
          </w:p>
        </w:tc>
        <w:tc>
          <w:tcPr>
            <w:tcW w:w="2126" w:type="dxa"/>
            <w:vMerge/>
          </w:tcPr>
          <w:p w:rsidR="00CD50F3" w:rsidRPr="0034469A"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C91299">
            <w:pPr>
              <w:spacing w:line="192" w:lineRule="auto"/>
              <w:ind w:left="-17" w:right="-17"/>
              <w:rPr>
                <w:sz w:val="18"/>
                <w:szCs w:val="18"/>
              </w:rPr>
            </w:pPr>
            <w:r w:rsidRPr="001C03FF">
              <w:rPr>
                <w:sz w:val="18"/>
                <w:szCs w:val="18"/>
              </w:rPr>
              <w:t xml:space="preserve">Подготовка территории к озеленению. </w:t>
            </w:r>
          </w:p>
          <w:p w:rsidR="00CD50F3" w:rsidRPr="001C03FF" w:rsidRDefault="00CD50F3" w:rsidP="00C91299">
            <w:pPr>
              <w:spacing w:line="192" w:lineRule="auto"/>
              <w:ind w:left="-17" w:right="-17"/>
              <w:rPr>
                <w:sz w:val="18"/>
                <w:szCs w:val="18"/>
              </w:rPr>
            </w:pPr>
            <w:r w:rsidRPr="001C03FF">
              <w:rPr>
                <w:sz w:val="18"/>
                <w:szCs w:val="18"/>
              </w:rPr>
              <w:t xml:space="preserve">Посадочный материал. </w:t>
            </w:r>
          </w:p>
          <w:p w:rsidR="00CD50F3" w:rsidRPr="001C03FF" w:rsidRDefault="00CD50F3" w:rsidP="00C91299">
            <w:pPr>
              <w:spacing w:line="192" w:lineRule="auto"/>
              <w:ind w:left="-17" w:right="-17"/>
              <w:rPr>
                <w:sz w:val="18"/>
                <w:szCs w:val="18"/>
              </w:rPr>
            </w:pPr>
            <w:r w:rsidRPr="001C03FF">
              <w:rPr>
                <w:sz w:val="18"/>
                <w:szCs w:val="18"/>
              </w:rPr>
              <w:t>Посадка деревьев и кустарников.</w:t>
            </w:r>
          </w:p>
          <w:p w:rsidR="00CD50F3" w:rsidRPr="001C03FF" w:rsidRDefault="00CD50F3" w:rsidP="00C91299">
            <w:pPr>
              <w:spacing w:line="192" w:lineRule="auto"/>
              <w:ind w:left="-17" w:right="-17"/>
              <w:rPr>
                <w:sz w:val="18"/>
                <w:szCs w:val="18"/>
              </w:rPr>
            </w:pPr>
            <w:r w:rsidRPr="001C03FF">
              <w:rPr>
                <w:sz w:val="18"/>
                <w:szCs w:val="18"/>
              </w:rPr>
              <w:t>Создание газонов.</w:t>
            </w:r>
          </w:p>
          <w:p w:rsidR="00CD50F3" w:rsidRPr="001C03FF" w:rsidRDefault="00CD50F3" w:rsidP="00C91299">
            <w:pPr>
              <w:spacing w:line="192" w:lineRule="auto"/>
              <w:ind w:left="-17" w:right="-17"/>
              <w:rPr>
                <w:sz w:val="18"/>
                <w:szCs w:val="18"/>
              </w:rPr>
            </w:pPr>
            <w:r w:rsidRPr="001C03FF">
              <w:rPr>
                <w:sz w:val="18"/>
                <w:szCs w:val="18"/>
              </w:rPr>
              <w:t>Создание цветников.</w:t>
            </w:r>
          </w:p>
        </w:tc>
        <w:tc>
          <w:tcPr>
            <w:tcW w:w="1701" w:type="dxa"/>
            <w:vMerge/>
          </w:tcPr>
          <w:p w:rsidR="00CD50F3" w:rsidRPr="001C03FF" w:rsidRDefault="00CD50F3" w:rsidP="00C91299">
            <w:pPr>
              <w:spacing w:line="180" w:lineRule="auto"/>
              <w:ind w:right="-17"/>
              <w:rPr>
                <w:sz w:val="18"/>
                <w:szCs w:val="18"/>
              </w:rPr>
            </w:pPr>
          </w:p>
        </w:tc>
      </w:tr>
      <w:tr w:rsidR="00CD50F3" w:rsidRPr="0059407F" w:rsidTr="00EA5D05">
        <w:trPr>
          <w:trHeight w:val="23"/>
        </w:trPr>
        <w:tc>
          <w:tcPr>
            <w:tcW w:w="2127" w:type="dxa"/>
            <w:vMerge/>
            <w:tcBorders>
              <w:bottom w:val="double" w:sz="6" w:space="0" w:color="auto"/>
            </w:tcBorders>
          </w:tcPr>
          <w:p w:rsidR="00CD50F3" w:rsidRPr="0034469A" w:rsidRDefault="00CD50F3" w:rsidP="00C91299">
            <w:pPr>
              <w:spacing w:line="192" w:lineRule="auto"/>
              <w:rPr>
                <w:b/>
                <w:sz w:val="18"/>
                <w:szCs w:val="18"/>
              </w:rPr>
            </w:pPr>
          </w:p>
        </w:tc>
        <w:tc>
          <w:tcPr>
            <w:tcW w:w="2126" w:type="dxa"/>
            <w:vMerge/>
            <w:tcBorders>
              <w:bottom w:val="double" w:sz="6" w:space="0" w:color="auto"/>
            </w:tcBorders>
          </w:tcPr>
          <w:p w:rsidR="00CD50F3" w:rsidRPr="00202AF1" w:rsidRDefault="00CD50F3" w:rsidP="00C91299">
            <w:pPr>
              <w:spacing w:line="180" w:lineRule="auto"/>
              <w:ind w:left="-17" w:right="-17"/>
              <w:rPr>
                <w:sz w:val="18"/>
                <w:szCs w:val="18"/>
              </w:rPr>
            </w:pPr>
          </w:p>
        </w:tc>
        <w:tc>
          <w:tcPr>
            <w:tcW w:w="3544" w:type="dxa"/>
            <w:tcBorders>
              <w:top w:val="double" w:sz="6" w:space="0" w:color="auto"/>
              <w:bottom w:val="double" w:sz="6" w:space="0" w:color="auto"/>
            </w:tcBorders>
          </w:tcPr>
          <w:p w:rsidR="00CD50F3" w:rsidRPr="001C03FF" w:rsidRDefault="00CD50F3" w:rsidP="00C91299">
            <w:pPr>
              <w:pStyle w:val="a6"/>
              <w:spacing w:line="192" w:lineRule="auto"/>
              <w:ind w:left="-17" w:right="-17"/>
              <w:rPr>
                <w:spacing w:val="-2"/>
                <w:sz w:val="18"/>
                <w:szCs w:val="18"/>
              </w:rPr>
            </w:pPr>
            <w:r w:rsidRPr="001C03FF">
              <w:rPr>
                <w:spacing w:val="-2"/>
                <w:sz w:val="18"/>
                <w:szCs w:val="18"/>
              </w:rPr>
              <w:t>Подготовительные работы.</w:t>
            </w:r>
          </w:p>
          <w:p w:rsidR="00CD50F3" w:rsidRPr="001C03FF" w:rsidRDefault="00CD50F3" w:rsidP="00C91299">
            <w:pPr>
              <w:pStyle w:val="a6"/>
              <w:spacing w:line="192" w:lineRule="auto"/>
              <w:ind w:left="-17" w:right="-17"/>
              <w:rPr>
                <w:spacing w:val="-2"/>
                <w:sz w:val="18"/>
                <w:szCs w:val="18"/>
              </w:rPr>
            </w:pPr>
            <w:r w:rsidRPr="001C03FF">
              <w:rPr>
                <w:spacing w:val="-2"/>
                <w:sz w:val="18"/>
                <w:szCs w:val="18"/>
              </w:rPr>
              <w:t>Устройство постоянных оград.</w:t>
            </w:r>
          </w:p>
          <w:p w:rsidR="00CD50F3" w:rsidRPr="001C03FF" w:rsidRDefault="00CD50F3" w:rsidP="00C91299">
            <w:pPr>
              <w:pStyle w:val="a6"/>
              <w:spacing w:line="19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CD50F3" w:rsidRPr="0037410C" w:rsidRDefault="00CD50F3" w:rsidP="00C91299">
            <w:pPr>
              <w:spacing w:line="180" w:lineRule="auto"/>
              <w:ind w:right="-17"/>
              <w:rPr>
                <w:sz w:val="18"/>
                <w:szCs w:val="18"/>
              </w:rPr>
            </w:pPr>
          </w:p>
        </w:tc>
      </w:tr>
    </w:tbl>
    <w:p w:rsidR="007A3FB9" w:rsidRPr="00D801E8" w:rsidRDefault="007A3FB9" w:rsidP="00E573FC"/>
    <w:sectPr w:rsidR="007A3FB9" w:rsidRPr="00D801E8" w:rsidSect="007735E7">
      <w:headerReference w:type="even" r:id="rId8"/>
      <w:headerReference w:type="default" r:id="rId9"/>
      <w:footerReference w:type="even" r:id="rId10"/>
      <w:footerReference w:type="default" r:id="rId11"/>
      <w:headerReference w:type="first" r:id="rId12"/>
      <w:footerReference w:type="first" r:id="rId13"/>
      <w:pgSz w:w="11906" w:h="16838"/>
      <w:pgMar w:top="3090" w:right="992" w:bottom="1843" w:left="1304" w:header="720" w:footer="60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2ECA" w:rsidRDefault="00082E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2ECA" w:rsidRDefault="00082E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8B5582" w:rsidRPr="007735E7" w:rsidRDefault="008B5582" w:rsidP="00EA5D05">
    <w:pPr>
      <w:spacing w:line="211" w:lineRule="auto"/>
      <w:ind w:left="4320"/>
      <w:rPr>
        <w:sz w:val="22"/>
        <w:szCs w:val="22"/>
      </w:rPr>
    </w:pPr>
    <w:r w:rsidRPr="007735E7">
      <w:rPr>
        <w:sz w:val="22"/>
        <w:szCs w:val="22"/>
      </w:rPr>
      <w:t>Приложение</w:t>
    </w:r>
  </w:p>
  <w:p w:rsidR="00482FB1" w:rsidRPr="007735E7" w:rsidRDefault="00482FB1" w:rsidP="00EA5D05">
    <w:pPr>
      <w:spacing w:line="211" w:lineRule="auto"/>
      <w:ind w:left="4320"/>
      <w:rPr>
        <w:sz w:val="22"/>
        <w:szCs w:val="22"/>
      </w:rPr>
    </w:pPr>
    <w:r w:rsidRPr="007735E7">
      <w:rPr>
        <w:sz w:val="22"/>
        <w:szCs w:val="22"/>
      </w:rPr>
      <w:t xml:space="preserve">(актуализация области от </w:t>
    </w:r>
    <w:r w:rsidR="007735E7" w:rsidRPr="007735E7">
      <w:rPr>
        <w:sz w:val="22"/>
        <w:szCs w:val="22"/>
      </w:rPr>
      <w:t>24</w:t>
    </w:r>
    <w:r w:rsidRPr="007735E7">
      <w:rPr>
        <w:sz w:val="22"/>
        <w:szCs w:val="22"/>
      </w:rPr>
      <w:t>.04.2026)</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7735E7">
      <w:rPr>
        <w:sz w:val="28"/>
        <w:szCs w:val="28"/>
        <w:u w:val="single"/>
      </w:rPr>
      <w:t>2849</w:t>
    </w:r>
    <w:r w:rsidRPr="00C77C62">
      <w:rPr>
        <w:sz w:val="28"/>
        <w:szCs w:val="28"/>
        <w:u w:val="single"/>
      </w:rPr>
      <w:t>-202</w:t>
    </w:r>
    <w:r w:rsidR="00082ECA">
      <w:rPr>
        <w:sz w:val="28"/>
        <w:szCs w:val="28"/>
        <w:u w:val="single"/>
      </w:rPr>
      <w:t>5</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Default="007735E7" w:rsidP="00EA5D05">
    <w:pPr>
      <w:spacing w:line="211" w:lineRule="auto"/>
      <w:jc w:val="center"/>
      <w:rPr>
        <w:sz w:val="32"/>
        <w:szCs w:val="32"/>
        <w:u w:val="single"/>
      </w:rPr>
    </w:pPr>
    <w:r w:rsidRPr="007735E7">
      <w:rPr>
        <w:sz w:val="32"/>
        <w:szCs w:val="32"/>
        <w:u w:val="single"/>
      </w:rPr>
      <w:t>Производственно</w:t>
    </w:r>
    <w:r>
      <w:rPr>
        <w:sz w:val="32"/>
        <w:szCs w:val="32"/>
        <w:u w:val="single"/>
      </w:rPr>
      <w:t>го</w:t>
    </w:r>
    <w:r w:rsidRPr="007735E7">
      <w:rPr>
        <w:sz w:val="32"/>
        <w:szCs w:val="32"/>
        <w:u w:val="single"/>
      </w:rPr>
      <w:t xml:space="preserve"> коммунально</w:t>
    </w:r>
    <w:r>
      <w:rPr>
        <w:sz w:val="32"/>
        <w:szCs w:val="32"/>
        <w:u w:val="single"/>
      </w:rPr>
      <w:t>го</w:t>
    </w:r>
    <w:r w:rsidRPr="007735E7">
      <w:rPr>
        <w:sz w:val="32"/>
        <w:szCs w:val="32"/>
        <w:u w:val="single"/>
      </w:rPr>
      <w:t xml:space="preserve"> унитарно</w:t>
    </w:r>
    <w:r>
      <w:rPr>
        <w:sz w:val="32"/>
        <w:szCs w:val="32"/>
        <w:u w:val="single"/>
      </w:rPr>
      <w:t>го</w:t>
    </w:r>
    <w:r w:rsidRPr="007735E7">
      <w:rPr>
        <w:sz w:val="32"/>
        <w:szCs w:val="32"/>
        <w:u w:val="single"/>
      </w:rPr>
      <w:t xml:space="preserve"> предприяти</w:t>
    </w:r>
    <w:r>
      <w:rPr>
        <w:sz w:val="32"/>
        <w:szCs w:val="32"/>
        <w:u w:val="single"/>
      </w:rPr>
      <w:t>я</w:t>
    </w:r>
    <w:r w:rsidRPr="007735E7">
      <w:rPr>
        <w:sz w:val="32"/>
        <w:szCs w:val="32"/>
        <w:u w:val="single"/>
      </w:rPr>
      <w:t xml:space="preserve"> </w:t>
    </w:r>
  </w:p>
  <w:p w:rsidR="008B5582" w:rsidRPr="007735E7" w:rsidRDefault="007735E7" w:rsidP="00EA5D05">
    <w:pPr>
      <w:spacing w:line="211" w:lineRule="auto"/>
      <w:jc w:val="center"/>
      <w:rPr>
        <w:sz w:val="32"/>
        <w:szCs w:val="32"/>
      </w:rPr>
    </w:pPr>
    <w:r w:rsidRPr="007735E7">
      <w:rPr>
        <w:sz w:val="32"/>
        <w:szCs w:val="32"/>
      </w:rPr>
      <w:t>"ЗЕЛЕНСТРОЙ ОКТЯБРЬСКОГО РАЙОНА Г.МИНСКА"</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2ECA" w:rsidRDefault="00082E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ECA"/>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5E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447"/>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8185-AFD3-444D-9D8F-9F338ECA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Words>
  <Characters>504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7</cp:revision>
  <cp:lastPrinted>2026-04-29T11:30:00Z</cp:lastPrinted>
  <dcterms:created xsi:type="dcterms:W3CDTF">2026-04-09T12:41:00Z</dcterms:created>
  <dcterms:modified xsi:type="dcterms:W3CDTF">2026-04-29T11:37:00Z</dcterms:modified>
</cp:coreProperties>
</file>