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:rsidTr="00266E8F">
        <w:trPr>
          <w:trHeight w:val="914"/>
          <w:jc w:val="center"/>
        </w:trPr>
        <w:tc>
          <w:tcPr>
            <w:tcW w:w="2942" w:type="dxa"/>
          </w:tcPr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345CC9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A05C82" w:rsidRPr="00345CC9" w:rsidRDefault="00AB59B6" w:rsidP="00345CC9">
            <w:pPr>
              <w:suppressAutoHyphens/>
              <w:spacing w:line="221" w:lineRule="auto"/>
              <w:ind w:left="-41" w:right="-23"/>
              <w:rPr>
                <w:b/>
                <w:iCs/>
                <w:sz w:val="20"/>
                <w:szCs w:val="20"/>
              </w:rPr>
            </w:pPr>
            <w:r w:rsidRPr="00345CC9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02" w:type="dxa"/>
          </w:tcPr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345CC9">
              <w:rPr>
                <w:bCs/>
                <w:sz w:val="18"/>
                <w:szCs w:val="18"/>
              </w:rPr>
              <w:t>СП 4.04.06-2024</w:t>
            </w:r>
          </w:p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345CC9">
              <w:rPr>
                <w:bCs/>
                <w:sz w:val="18"/>
                <w:szCs w:val="18"/>
              </w:rPr>
              <w:t>ТКП 339-2022</w:t>
            </w:r>
          </w:p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  <w:r w:rsidRPr="00345CC9">
              <w:rPr>
                <w:sz w:val="18"/>
                <w:szCs w:val="18"/>
              </w:rPr>
              <w:t>ГОСТ 30331.15-2001</w:t>
            </w:r>
          </w:p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345CC9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45CC9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AB59B6" w:rsidRPr="00345CC9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45CC9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345CC9">
              <w:rPr>
                <w:b/>
                <w:sz w:val="20"/>
                <w:szCs w:val="20"/>
              </w:rPr>
              <w:t>Монтаж инженерных сетей:</w:t>
            </w:r>
          </w:p>
          <w:p w:rsidR="00AB59B6" w:rsidRPr="00345CC9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345CC9">
              <w:rPr>
                <w:b/>
                <w:sz w:val="20"/>
                <w:szCs w:val="20"/>
              </w:rPr>
              <w:t>линейно-кабельные сооружения электросвязи</w:t>
            </w:r>
          </w:p>
        </w:tc>
        <w:tc>
          <w:tcPr>
            <w:tcW w:w="2102" w:type="dxa"/>
          </w:tcPr>
          <w:p w:rsidR="00AB59B6" w:rsidRPr="00345CC9" w:rsidRDefault="008546D5" w:rsidP="00345CC9">
            <w:pPr>
              <w:widowControl w:val="0"/>
              <w:autoSpaceDE w:val="0"/>
              <w:autoSpaceDN w:val="0"/>
              <w:adjustRightInd w:val="0"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345CC9">
              <w:rPr>
                <w:bCs/>
                <w:sz w:val="18"/>
                <w:szCs w:val="18"/>
              </w:rPr>
              <w:t>СН 4.04.06-2025</w:t>
            </w:r>
          </w:p>
        </w:tc>
        <w:tc>
          <w:tcPr>
            <w:tcW w:w="2860" w:type="dxa"/>
          </w:tcPr>
          <w:p w:rsidR="008546D5" w:rsidRPr="00345CC9" w:rsidRDefault="008546D5" w:rsidP="00345CC9">
            <w:pPr>
              <w:spacing w:line="221" w:lineRule="auto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345CC9">
              <w:rPr>
                <w:sz w:val="18"/>
                <w:szCs w:val="18"/>
              </w:rPr>
              <w:t>Прокладка кабелей электросвязи в грунте; Прокладка кабелей электросвязи в кабельной канализации; Колодцы кабельной канализации; Прокладка кабелей электросвязи в коллекторах; Кабельные переходы через водные преграды</w:t>
            </w:r>
            <w:r w:rsidR="002F37F8" w:rsidRPr="00345CC9">
              <w:rPr>
                <w:sz w:val="18"/>
                <w:szCs w:val="18"/>
              </w:rPr>
              <w:t>;</w:t>
            </w:r>
            <w:r w:rsidR="009840C7" w:rsidRPr="00345CC9">
              <w:rPr>
                <w:sz w:val="18"/>
                <w:szCs w:val="18"/>
              </w:rPr>
              <w:t xml:space="preserve"> Вводы кабелей в здания и сооружения организаций электросвязи; Вводы кабелей электросвязи сети абонентского доступа; Оконечные кабельные и распределительные устройства; Пассивные оптические сети; Распределительные сети систем кабельного телевидения; Защита кабельных линий электросвязи; Заземляющие устройства.</w:t>
            </w:r>
          </w:p>
        </w:tc>
        <w:tc>
          <w:tcPr>
            <w:tcW w:w="1842" w:type="dxa"/>
          </w:tcPr>
          <w:p w:rsidR="008546D5" w:rsidRPr="00345CC9" w:rsidRDefault="008546D5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45CC9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8546D5" w:rsidRPr="00345CC9" w:rsidRDefault="008546D5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45CC9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AB59B6" w:rsidRPr="00345CC9" w:rsidRDefault="008546D5" w:rsidP="00345CC9">
            <w:pPr>
              <w:spacing w:line="221" w:lineRule="auto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345CC9">
              <w:rPr>
                <w:sz w:val="18"/>
                <w:szCs w:val="18"/>
              </w:rPr>
              <w:t>ГОСТ 26433.2-94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монтаж систем </w:t>
            </w:r>
            <w:r w:rsidR="009840C7">
              <w:rPr>
                <w:b/>
                <w:sz w:val="20"/>
                <w:szCs w:val="20"/>
              </w:rPr>
              <w:t>а</w:t>
            </w:r>
            <w:r w:rsidRPr="004D2C91">
              <w:rPr>
                <w:b/>
                <w:sz w:val="20"/>
                <w:szCs w:val="20"/>
              </w:rPr>
              <w:t>втоматизации</w:t>
            </w:r>
          </w:p>
        </w:tc>
        <w:tc>
          <w:tcPr>
            <w:tcW w:w="210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60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0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4.04.02-2019</w:t>
            </w:r>
          </w:p>
        </w:tc>
        <w:tc>
          <w:tcPr>
            <w:tcW w:w="2860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кабельные линии</w:t>
            </w:r>
          </w:p>
        </w:tc>
        <w:tc>
          <w:tcPr>
            <w:tcW w:w="2102" w:type="dxa"/>
          </w:tcPr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воздушные линии электропередачи</w:t>
            </w:r>
          </w:p>
        </w:tc>
        <w:tc>
          <w:tcPr>
            <w:tcW w:w="2102" w:type="dxa"/>
          </w:tcPr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ТКП 339-2022</w:t>
            </w:r>
          </w:p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сетей электроснабжения:</w:t>
            </w:r>
          </w:p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</w:tc>
        <w:tc>
          <w:tcPr>
            <w:tcW w:w="2102" w:type="dxa"/>
          </w:tcPr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ТКП 339-2022</w:t>
            </w:r>
          </w:p>
          <w:p w:rsidR="00AB59B6" w:rsidRPr="009840C7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4D2C91" w:rsidRDefault="00AB59B6" w:rsidP="00345CC9">
            <w:pPr>
              <w:suppressAutoHyphens/>
              <w:spacing w:line="221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AB59B6" w:rsidRPr="004D2C91" w:rsidRDefault="00AB59B6" w:rsidP="00345CC9">
            <w:pPr>
              <w:pStyle w:val="a9"/>
              <w:suppressAutoHyphens/>
              <w:spacing w:line="221" w:lineRule="auto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D7F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498" w:rsidRDefault="00310498">
      <w:r>
        <w:separator/>
      </w:r>
    </w:p>
  </w:endnote>
  <w:endnote w:type="continuationSeparator" w:id="0">
    <w:p w:rsidR="00310498" w:rsidRDefault="0031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3E" w:rsidRDefault="00116F3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4D5F50" w:rsidRDefault="00345CC9" w:rsidP="004D5F50">
    <w:pPr>
      <w:pStyle w:val="a5"/>
      <w:ind w:right="561"/>
      <w:rPr>
        <w:sz w:val="20"/>
        <w:szCs w:val="20"/>
      </w:rPr>
    </w:pPr>
    <w:r>
      <w:rPr>
        <w:sz w:val="26"/>
        <w:szCs w:val="26"/>
      </w:rPr>
      <w:t>Директор</w:t>
    </w:r>
    <w:r>
      <w:rPr>
        <w:sz w:val="26"/>
        <w:szCs w:val="26"/>
      </w:rPr>
      <w:tab/>
      <w:t xml:space="preserve">                                                   </w:t>
    </w:r>
    <w:r w:rsidR="0020640F" w:rsidRPr="004D5F50">
      <w:rPr>
        <w:sz w:val="20"/>
        <w:szCs w:val="20"/>
      </w:rPr>
      <w:t xml:space="preserve">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>
      <w:rPr>
        <w:sz w:val="26"/>
        <w:szCs w:val="26"/>
        <w:u w:val="single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3E" w:rsidRDefault="00116F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498" w:rsidRDefault="00310498">
      <w:r>
        <w:separator/>
      </w:r>
    </w:p>
  </w:footnote>
  <w:footnote w:type="continuationSeparator" w:id="0">
    <w:p w:rsidR="00310498" w:rsidRDefault="00310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3E" w:rsidRDefault="00116F3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187999">
            <w:rPr>
              <w:sz w:val="26"/>
              <w:szCs w:val="26"/>
              <w:u w:val="single"/>
            </w:rPr>
            <w:t>3619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345CC9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116F3E" w:rsidRPr="00116F3E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63295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345CC9">
      <w:rPr>
        <w:b/>
        <w:sz w:val="26"/>
        <w:szCs w:val="26"/>
      </w:rPr>
      <w:t>Верситаль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3E" w:rsidRDefault="00116F3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F3E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999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0498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CC9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295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3202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555F7A8-5771-49F2-9AD8-F18CBC94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2025-08-15T09:55:00Z</cp:lastPrinted>
  <dcterms:created xsi:type="dcterms:W3CDTF">2026-03-26T08:21:00Z</dcterms:created>
  <dcterms:modified xsi:type="dcterms:W3CDTF">2026-03-26T08:21:00Z</dcterms:modified>
</cp:coreProperties>
</file>