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AB59B6" w:rsidRPr="004D2C91" w14:paraId="1285DFB9" w14:textId="77777777" w:rsidTr="00266E8F">
        <w:trPr>
          <w:trHeight w:val="70"/>
          <w:jc w:val="center"/>
        </w:trPr>
        <w:tc>
          <w:tcPr>
            <w:tcW w:w="2942" w:type="dxa"/>
          </w:tcPr>
          <w:p w14:paraId="47B54589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1039850B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Дорожные одежды проездов, тротуаров, пешеходных зон с покрытием из тротуарных плит</w:t>
            </w:r>
          </w:p>
        </w:tc>
        <w:tc>
          <w:tcPr>
            <w:tcW w:w="2102" w:type="dxa"/>
          </w:tcPr>
          <w:p w14:paraId="09B1BC88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029A7677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7ABF6A86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1C6698D6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2702016A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сборного покрытия из тротуарных плит</w:t>
            </w:r>
            <w:r w:rsidR="00C52F91" w:rsidRPr="009840C7">
              <w:rPr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14:paraId="12FD17C7" w14:textId="77777777" w:rsidR="00AB59B6" w:rsidRPr="009840C7" w:rsidRDefault="00AB59B6" w:rsidP="00AB59B6">
            <w:pPr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AB59B6" w:rsidRPr="004D2C91" w14:paraId="5A23DE36" w14:textId="77777777" w:rsidTr="00266E8F">
        <w:trPr>
          <w:trHeight w:val="70"/>
          <w:jc w:val="center"/>
        </w:trPr>
        <w:tc>
          <w:tcPr>
            <w:tcW w:w="2942" w:type="dxa"/>
          </w:tcPr>
          <w:p w14:paraId="34E4790D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3C04AE15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 xml:space="preserve">Дорожные одежды проездов, тротуаров, пешеходных зон с покрытием из асфальтобетона и </w:t>
            </w:r>
            <w:proofErr w:type="spellStart"/>
            <w:r w:rsidRPr="009840C7">
              <w:rPr>
                <w:b/>
                <w:sz w:val="20"/>
                <w:szCs w:val="20"/>
              </w:rPr>
              <w:t>цементобетона</w:t>
            </w:r>
            <w:proofErr w:type="spellEnd"/>
          </w:p>
        </w:tc>
        <w:tc>
          <w:tcPr>
            <w:tcW w:w="2102" w:type="dxa"/>
          </w:tcPr>
          <w:p w14:paraId="1A97249D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33644B5D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Сооружение земляного полотна.</w:t>
            </w:r>
          </w:p>
          <w:p w14:paraId="29AC0EB2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слоев основания.</w:t>
            </w:r>
          </w:p>
          <w:p w14:paraId="48BC8952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Установка бортового камня.</w:t>
            </w:r>
          </w:p>
          <w:p w14:paraId="03ECF3A6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Устройство асфальтобетонных и цементобетонных покрытий</w:t>
            </w:r>
            <w:r w:rsidR="00C52F91" w:rsidRPr="009840C7">
              <w:rPr>
                <w:sz w:val="18"/>
                <w:szCs w:val="18"/>
              </w:rPr>
              <w:t>.</w:t>
            </w:r>
          </w:p>
        </w:tc>
        <w:tc>
          <w:tcPr>
            <w:tcW w:w="1842" w:type="dxa"/>
          </w:tcPr>
          <w:p w14:paraId="344BC726" w14:textId="77777777" w:rsidR="00AB59B6" w:rsidRPr="009840C7" w:rsidRDefault="00AB59B6" w:rsidP="00AB59B6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AB59B6" w:rsidRPr="004D2C91" w14:paraId="2E193D74" w14:textId="77777777" w:rsidTr="00266E8F">
        <w:trPr>
          <w:trHeight w:val="70"/>
          <w:jc w:val="center"/>
        </w:trPr>
        <w:tc>
          <w:tcPr>
            <w:tcW w:w="2942" w:type="dxa"/>
          </w:tcPr>
          <w:p w14:paraId="2D109C8E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Благоустройство территорий.</w:t>
            </w:r>
          </w:p>
          <w:p w14:paraId="7152AC61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840C7">
              <w:rPr>
                <w:b/>
                <w:sz w:val="20"/>
                <w:szCs w:val="20"/>
              </w:rPr>
              <w:t>Озеленение территорий</w:t>
            </w:r>
          </w:p>
          <w:p w14:paraId="0BABF94E" w14:textId="77777777" w:rsidR="00AB59B6" w:rsidRPr="009840C7" w:rsidRDefault="00AB59B6" w:rsidP="00AB59B6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14:paraId="5F87E6BF" w14:textId="77777777" w:rsidR="00AB59B6" w:rsidRPr="009840C7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3.02.10-2025</w:t>
            </w:r>
          </w:p>
        </w:tc>
        <w:tc>
          <w:tcPr>
            <w:tcW w:w="2860" w:type="dxa"/>
          </w:tcPr>
          <w:p w14:paraId="7BAC1D2D" w14:textId="77777777" w:rsidR="00AB59B6" w:rsidRPr="009840C7" w:rsidRDefault="00AB59B6" w:rsidP="00AB59B6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Подготовка территории к озеленению. Посадка деревьев и кустарников. Создание газонов. Создание цветников.</w:t>
            </w:r>
          </w:p>
        </w:tc>
        <w:tc>
          <w:tcPr>
            <w:tcW w:w="1842" w:type="dxa"/>
          </w:tcPr>
          <w:p w14:paraId="14E847DA" w14:textId="77777777" w:rsidR="00AB59B6" w:rsidRPr="009840C7" w:rsidRDefault="00AB59B6" w:rsidP="00AB59B6">
            <w:pPr>
              <w:spacing w:line="200" w:lineRule="exact"/>
              <w:ind w:left="-41" w:right="-23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1.03.17-2025</w:t>
            </w:r>
          </w:p>
        </w:tc>
      </w:tr>
      <w:tr w:rsidR="00AB59B6" w:rsidRPr="004D2C91" w14:paraId="46977001" w14:textId="77777777" w:rsidTr="00266E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B04" w14:textId="77777777" w:rsidR="00AB59B6" w:rsidRPr="004D2C91" w:rsidRDefault="00AB59B6" w:rsidP="00AB59B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автомобильных дорог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B740E" w14:textId="77777777" w:rsidR="00AB59B6" w:rsidRPr="004D2C91" w:rsidRDefault="00AB59B6" w:rsidP="00AB59B6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 059.1-2020  </w:t>
            </w:r>
          </w:p>
          <w:p w14:paraId="34B0217E" w14:textId="77777777" w:rsidR="00AB59B6" w:rsidRPr="004D2C91" w:rsidRDefault="00AB59B6" w:rsidP="00AB59B6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094-2021 </w:t>
            </w:r>
          </w:p>
          <w:p w14:paraId="6401A188" w14:textId="77777777" w:rsidR="00AB59B6" w:rsidRPr="004D2C91" w:rsidRDefault="00AB59B6" w:rsidP="00AB59B6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ED88A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Сооружение земляного полотна; дополнительные слои оснований;</w:t>
            </w:r>
          </w:p>
          <w:p w14:paraId="41E602D2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щебеночные, гравийные, шлаковые основания и покрытия; основания и покрытия из грунтов и каменных материалов, укрепленных неорганическими вяжущими материалами; основания и покрытия из щебеночных, гравийных и песчаных материалов, укрепленных неорганическими вяжущими материалами; основания и покрытия из щебня, щебеночных и гравийных смесей, обработанных органическими вяжущими материалами; асфальтобетонные покрытия и основания; цементобетонные покрытия и основания; обустройство дороги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0037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059.1-2020  </w:t>
            </w:r>
          </w:p>
          <w:p w14:paraId="17A0143A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 xml:space="preserve">ТКП 094-2021 </w:t>
            </w:r>
          </w:p>
          <w:p w14:paraId="7334AB2A" w14:textId="77777777" w:rsidR="00AB59B6" w:rsidRPr="004D2C91" w:rsidRDefault="00AB59B6" w:rsidP="00AB59B6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B59B6" w:rsidRPr="004D2C91" w14:paraId="2CD30F8D" w14:textId="77777777" w:rsidTr="00266E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A0" w:firstRow="1" w:lastRow="0" w:firstColumn="1" w:lastColumn="0" w:noHBand="0" w:noVBand="0"/>
        </w:tblPrEx>
        <w:trPr>
          <w:jc w:val="center"/>
        </w:trPr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B90B" w14:textId="77777777" w:rsidR="00AB59B6" w:rsidRPr="004D2C91" w:rsidRDefault="00AB59B6" w:rsidP="00AB59B6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  <w:r w:rsidRPr="004D2C91">
              <w:rPr>
                <w:b/>
                <w:color w:val="auto"/>
                <w:sz w:val="20"/>
                <w:szCs w:val="20"/>
              </w:rPr>
              <w:t>Устройство улиц и дорог городов, поселков и сельских населенных пунктов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BD4E" w14:textId="77777777" w:rsidR="00AB59B6" w:rsidRPr="004D2C91" w:rsidRDefault="00AB59B6" w:rsidP="00AB59B6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3.03.06-2022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18CD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Основные параметры улиц населенных пунктов; поперечный профиль; план и продольный профиль; тротуары, пешеходные улицы и дорожки; велосипедные дорожки; остановочные пункты маршрутных пассажирских транспортных средств; автомобильные стоянки и парковки; пересечения и примыкания; водоотводные системы и устройства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448B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3.03.06-2022</w:t>
            </w:r>
          </w:p>
          <w:p w14:paraId="301C5AB2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ГОСТ 26433.0-85 </w:t>
            </w:r>
          </w:p>
          <w:p w14:paraId="4AD01C1B" w14:textId="77777777" w:rsidR="00AB59B6" w:rsidRPr="004D2C91" w:rsidRDefault="00AB59B6" w:rsidP="00AB59B6">
            <w:pPr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</w:tbl>
    <w:p w14:paraId="38086299" w14:textId="77777777"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050C8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440" w:left="1191" w:header="1247" w:footer="3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F9D23" w14:textId="77777777" w:rsidR="00062B63" w:rsidRDefault="00062B63">
      <w:r>
        <w:separator/>
      </w:r>
    </w:p>
  </w:endnote>
  <w:endnote w:type="continuationSeparator" w:id="0">
    <w:p w14:paraId="4BAC43C8" w14:textId="77777777" w:rsidR="00062B63" w:rsidRDefault="00062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66DA" w14:textId="77777777" w:rsidR="004637BC" w:rsidRDefault="004637B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8318E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4991E19D" w14:textId="77777777" w:rsidR="00D92C40" w:rsidRDefault="00D92C40" w:rsidP="004D5F50">
    <w:pPr>
      <w:pStyle w:val="a5"/>
      <w:ind w:right="561"/>
      <w:rPr>
        <w:sz w:val="22"/>
        <w:szCs w:val="22"/>
      </w:rPr>
    </w:pPr>
  </w:p>
  <w:p w14:paraId="7C891361" w14:textId="77777777"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14:paraId="31B97E27" w14:textId="77777777"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proofErr w:type="spellStart"/>
    <w:r w:rsidR="00B24B76">
      <w:rPr>
        <w:sz w:val="26"/>
        <w:szCs w:val="26"/>
      </w:rPr>
      <w:t>И.Н.Павловец</w:t>
    </w:r>
    <w:proofErr w:type="spellEnd"/>
  </w:p>
  <w:p w14:paraId="34297935" w14:textId="77777777"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61BB455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14:paraId="5FE1DEB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772926E1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00C58C3D" w14:textId="77777777"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14:paraId="35A1B56F" w14:textId="77777777"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805E7" w14:textId="77777777" w:rsidR="004637BC" w:rsidRDefault="004637B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B6146" w14:textId="77777777" w:rsidR="00062B63" w:rsidRDefault="00062B63">
      <w:r>
        <w:separator/>
      </w:r>
    </w:p>
  </w:footnote>
  <w:footnote w:type="continuationSeparator" w:id="0">
    <w:p w14:paraId="02E7F2E5" w14:textId="77777777" w:rsidR="00062B63" w:rsidRDefault="00062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8BFF" w14:textId="77777777" w:rsidR="004637BC" w:rsidRDefault="004637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14:paraId="4D2F3003" w14:textId="77777777" w:rsidTr="00050C83">
      <w:tc>
        <w:tcPr>
          <w:tcW w:w="4928" w:type="dxa"/>
        </w:tcPr>
        <w:p w14:paraId="6B534E65" w14:textId="77777777"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14:paraId="75F378BE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14:paraId="186BFB33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F34C31">
            <w:rPr>
              <w:sz w:val="26"/>
              <w:szCs w:val="26"/>
              <w:u w:val="single"/>
            </w:rPr>
            <w:t>3594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1714E1">
            <w:rPr>
              <w:sz w:val="26"/>
              <w:szCs w:val="26"/>
              <w:u w:val="single"/>
            </w:rPr>
            <w:t>5</w:t>
          </w:r>
        </w:p>
        <w:p w14:paraId="019095D8" w14:textId="77777777"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 w:rsidRPr="000271AE">
            <w:rPr>
              <w:sz w:val="26"/>
              <w:szCs w:val="26"/>
            </w:rPr>
            <w:t>«</w:t>
          </w:r>
          <w:r w:rsidR="00BA4641">
            <w:rPr>
              <w:sz w:val="26"/>
              <w:szCs w:val="26"/>
            </w:rPr>
            <w:t>1</w:t>
          </w:r>
          <w:r w:rsidR="004637BC">
            <w:rPr>
              <w:sz w:val="26"/>
              <w:szCs w:val="26"/>
            </w:rPr>
            <w:t>6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4637BC" w:rsidRPr="004637BC">
            <w:rPr>
              <w:sz w:val="26"/>
              <w:szCs w:val="26"/>
              <w:u w:val="single"/>
            </w:rPr>
            <w:t>декабря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8F273B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14:paraId="22D1296E" w14:textId="77777777" w:rsidR="0020640F" w:rsidRPr="00B06B9C" w:rsidRDefault="0020640F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4637BC" w:rsidRPr="004637BC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1A1022">
            <w:rPr>
              <w:rStyle w:val="af"/>
              <w:b/>
              <w:noProof/>
              <w:sz w:val="26"/>
              <w:szCs w:val="26"/>
              <w:u w:val="single"/>
            </w:rPr>
            <w:t>2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14:paraId="2651BA45" w14:textId="77777777"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 w14:anchorId="61B96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14:paraId="2863BCB0" w14:textId="77777777"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14:paraId="154A7AB1" w14:textId="77777777" w:rsidR="0020640F" w:rsidRPr="009D62BA" w:rsidRDefault="004637BC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Частного унитарного предприятия «</w:t>
    </w:r>
    <w:proofErr w:type="spellStart"/>
    <w:r>
      <w:rPr>
        <w:b/>
        <w:sz w:val="26"/>
        <w:szCs w:val="26"/>
      </w:rPr>
      <w:t>Дортикс</w:t>
    </w:r>
    <w:proofErr w:type="spellEnd"/>
    <w:r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14:paraId="178D2B2B" w14:textId="77777777" w:rsidTr="00050C83">
      <w:trPr>
        <w:cantSplit/>
        <w:jc w:val="center"/>
      </w:trPr>
      <w:tc>
        <w:tcPr>
          <w:tcW w:w="2947" w:type="dxa"/>
          <w:vAlign w:val="center"/>
        </w:tcPr>
        <w:p w14:paraId="6551881A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14:paraId="03DF494E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14:paraId="280BF27B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14:paraId="6D62148D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00" w:type="dxa"/>
          <w:vAlign w:val="center"/>
        </w:tcPr>
        <w:p w14:paraId="66BB441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14:paraId="392FB1F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14:paraId="75CB56D9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14:paraId="14CFC848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14:paraId="024338F8" w14:textId="77777777"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62" w:type="dxa"/>
          <w:vAlign w:val="center"/>
        </w:tcPr>
        <w:p w14:paraId="67ED2828" w14:textId="77777777"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14:paraId="102A6ADE" w14:textId="77777777"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14:paraId="46527315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14:paraId="6415BB74" w14:textId="77777777"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14:paraId="30C52E47" w14:textId="77777777"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14:paraId="1DBDCE24" w14:textId="77777777"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0E7B1" w14:textId="77777777" w:rsidR="004637BC" w:rsidRDefault="004637B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B63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37B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37E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C31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5A68A233"/>
  <w15:chartTrackingRefBased/>
  <w15:docId w15:val="{433CE6B2-01CD-40A0-947C-8BAC6C41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Анна Николаевна Горохова</cp:lastModifiedBy>
  <cp:revision>2</cp:revision>
  <cp:lastPrinted>2025-08-15T09:55:00Z</cp:lastPrinted>
  <dcterms:created xsi:type="dcterms:W3CDTF">2026-03-26T10:08:00Z</dcterms:created>
  <dcterms:modified xsi:type="dcterms:W3CDTF">2026-03-26T10:08:00Z</dcterms:modified>
</cp:coreProperties>
</file>