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5"/>
              <w:rPr>
                <w:b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5724BD10" w14:textId="77777777" w:rsidR="00AB08F9" w:rsidRPr="00A37BEA" w:rsidRDefault="00AB08F9" w:rsidP="00E4678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10553B63" w:rsidR="00AB08F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spellStart"/>
            <w:r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Pr="00A37BEA">
              <w:rPr>
                <w:sz w:val="19"/>
                <w:szCs w:val="19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73072E98" w:rsidR="005C36A9" w:rsidRPr="00A37BEA" w:rsidRDefault="005C36A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41FBC6D2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E641DB" w14:textId="759361EB" w:rsidR="005C36A9" w:rsidRPr="00A37BEA" w:rsidRDefault="008979C8" w:rsidP="00D0035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proofErr w:type="gramStart"/>
            <w:r w:rsidRPr="00A37BEA">
              <w:rPr>
                <w:bCs/>
                <w:sz w:val="19"/>
                <w:szCs w:val="19"/>
              </w:rPr>
              <w:t>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5C1EB9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</w:t>
            </w:r>
            <w:proofErr w:type="spellStart"/>
            <w:r w:rsidRPr="00A37BEA">
              <w:rPr>
                <w:sz w:val="19"/>
                <w:szCs w:val="19"/>
              </w:rPr>
              <w:t>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</w:t>
            </w:r>
            <w:proofErr w:type="spellEnd"/>
            <w:r w:rsidRPr="00A37BEA">
              <w:rPr>
                <w:sz w:val="19"/>
                <w:szCs w:val="19"/>
              </w:rPr>
              <w:t xml:space="preserve"> винтах, монтаж стальных </w:t>
            </w:r>
            <w:proofErr w:type="spellStart"/>
            <w:r w:rsidRPr="00A37BEA">
              <w:rPr>
                <w:sz w:val="19"/>
                <w:szCs w:val="19"/>
              </w:rPr>
              <w:t>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ций</w:t>
            </w:r>
            <w:proofErr w:type="spellEnd"/>
            <w:r w:rsidRPr="00A37BEA">
              <w:rPr>
                <w:sz w:val="19"/>
                <w:szCs w:val="19"/>
              </w:rPr>
              <w:t xml:space="preserve"> одноэтажных и многоэтажных </w:t>
            </w:r>
            <w:proofErr w:type="spellStart"/>
            <w:r w:rsidRPr="00A37BEA">
              <w:rPr>
                <w:sz w:val="19"/>
                <w:szCs w:val="19"/>
              </w:rPr>
              <w:t>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</w:t>
            </w:r>
            <w:proofErr w:type="spellEnd"/>
            <w:r w:rsidRPr="00A37BEA">
              <w:rPr>
                <w:sz w:val="19"/>
                <w:szCs w:val="19"/>
              </w:rPr>
              <w:t>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</w:t>
            </w:r>
            <w:proofErr w:type="gramEnd"/>
            <w:r w:rsidRPr="00A37BEA">
              <w:rPr>
                <w:sz w:val="19"/>
                <w:szCs w:val="19"/>
              </w:rPr>
              <w:t>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системы утепления легкие </w:t>
            </w:r>
            <w:proofErr w:type="gramStart"/>
            <w:r w:rsidRPr="00A37BEA">
              <w:rPr>
                <w:bCs/>
                <w:sz w:val="19"/>
                <w:szCs w:val="19"/>
              </w:rPr>
              <w:t>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66A5BCAB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</w:t>
            </w:r>
            <w:r w:rsidR="00D0035D">
              <w:rPr>
                <w:sz w:val="19"/>
                <w:szCs w:val="19"/>
              </w:rPr>
              <w:t xml:space="preserve"> </w:t>
            </w:r>
            <w:r w:rsidRPr="00A37BEA">
              <w:rPr>
                <w:sz w:val="19"/>
                <w:szCs w:val="19"/>
              </w:rPr>
              <w:t>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D0035D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подготовка основания или </w:t>
            </w:r>
            <w:proofErr w:type="spellStart"/>
            <w:r w:rsidRPr="00A37BEA">
              <w:rPr>
                <w:sz w:val="19"/>
                <w:szCs w:val="19"/>
              </w:rPr>
              <w:t>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</w:t>
            </w:r>
            <w:proofErr w:type="spellEnd"/>
            <w:r w:rsidRPr="00A37BEA">
              <w:rPr>
                <w:sz w:val="19"/>
                <w:szCs w:val="19"/>
              </w:rPr>
              <w:t xml:space="preserve">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ния</w:t>
            </w:r>
            <w:proofErr w:type="spellEnd"/>
            <w:r w:rsidRPr="00A37BEA">
              <w:rPr>
                <w:sz w:val="19"/>
                <w:szCs w:val="19"/>
              </w:rPr>
              <w:t>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щего</w:t>
            </w:r>
            <w:proofErr w:type="spellEnd"/>
            <w:r w:rsidRPr="00A37BEA">
              <w:rPr>
                <w:sz w:val="19"/>
                <w:szCs w:val="19"/>
              </w:rPr>
              <w:t xml:space="preserve"> слоя и стяжки; устройство </w:t>
            </w:r>
            <w:proofErr w:type="spellStart"/>
            <w:r w:rsidRPr="00A37BEA">
              <w:rPr>
                <w:sz w:val="19"/>
                <w:szCs w:val="19"/>
              </w:rPr>
              <w:t>подсти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ство</w:t>
            </w:r>
            <w:proofErr w:type="spellEnd"/>
            <w:r w:rsidRPr="00A37BEA">
              <w:rPr>
                <w:sz w:val="19"/>
                <w:szCs w:val="19"/>
              </w:rPr>
              <w:t xml:space="preserve">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>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lastRenderedPageBreak/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D0035D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52D08222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>
            <w:rPr>
              <w:sz w:val="18"/>
              <w:szCs w:val="18"/>
            </w:rPr>
            <w:t xml:space="preserve">№1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2856A3">
            <w:rPr>
              <w:b/>
              <w:bCs/>
              <w:sz w:val="18"/>
              <w:szCs w:val="18"/>
            </w:rPr>
            <w:t>03</w:t>
          </w:r>
          <w:r w:rsidR="00386FCB" w:rsidRPr="00386FCB">
            <w:rPr>
              <w:b/>
              <w:bCs/>
              <w:sz w:val="18"/>
              <w:szCs w:val="18"/>
            </w:rPr>
            <w:t>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038E6EE4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BE2F80">
            <w:rPr>
              <w:b/>
              <w:sz w:val="18"/>
              <w:szCs w:val="18"/>
            </w:rPr>
            <w:t>2</w:t>
          </w:r>
          <w:r w:rsidR="002856A3">
            <w:rPr>
              <w:b/>
              <w:sz w:val="18"/>
              <w:szCs w:val="18"/>
            </w:rPr>
            <w:t>049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2856A3">
            <w:rPr>
              <w:b/>
              <w:sz w:val="18"/>
              <w:szCs w:val="18"/>
            </w:rPr>
            <w:t>3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27AA7D2E" w:rsidR="002B023C" w:rsidRPr="0001035D" w:rsidRDefault="002856A3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2856A3">
      <w:rPr>
        <w:b/>
        <w:sz w:val="24"/>
        <w:szCs w:val="24"/>
      </w:rPr>
      <w:t>Частно</w:t>
    </w:r>
    <w:r>
      <w:rPr>
        <w:b/>
        <w:sz w:val="24"/>
        <w:szCs w:val="24"/>
      </w:rPr>
      <w:t>го</w:t>
    </w:r>
    <w:r w:rsidRPr="002856A3">
      <w:rPr>
        <w:b/>
        <w:sz w:val="24"/>
        <w:szCs w:val="24"/>
      </w:rPr>
      <w:t xml:space="preserve"> строительно</w:t>
    </w:r>
    <w:r>
      <w:rPr>
        <w:b/>
        <w:sz w:val="24"/>
        <w:szCs w:val="24"/>
      </w:rPr>
      <w:t>го</w:t>
    </w:r>
    <w:r w:rsidRPr="002856A3">
      <w:rPr>
        <w:b/>
        <w:sz w:val="24"/>
        <w:szCs w:val="24"/>
      </w:rPr>
      <w:t xml:space="preserve"> унитарно</w:t>
    </w:r>
    <w:r>
      <w:rPr>
        <w:b/>
        <w:sz w:val="24"/>
        <w:szCs w:val="24"/>
      </w:rPr>
      <w:t>го</w:t>
    </w:r>
    <w:r w:rsidRPr="002856A3">
      <w:rPr>
        <w:b/>
        <w:sz w:val="24"/>
        <w:szCs w:val="24"/>
      </w:rPr>
      <w:t xml:space="preserve"> предприяти</w:t>
    </w:r>
    <w:r>
      <w:rPr>
        <w:b/>
        <w:sz w:val="24"/>
        <w:szCs w:val="24"/>
      </w:rPr>
      <w:t>я</w:t>
    </w:r>
    <w:r w:rsidRPr="002856A3">
      <w:rPr>
        <w:b/>
        <w:sz w:val="24"/>
        <w:szCs w:val="24"/>
      </w:rPr>
      <w:t xml:space="preserve"> </w:t>
    </w:r>
    <w:r>
      <w:rPr>
        <w:b/>
        <w:sz w:val="24"/>
        <w:szCs w:val="24"/>
      </w:rPr>
      <w:t>«</w:t>
    </w:r>
    <w:proofErr w:type="spellStart"/>
    <w:r w:rsidRPr="002856A3">
      <w:rPr>
        <w:b/>
        <w:sz w:val="24"/>
        <w:szCs w:val="24"/>
      </w:rPr>
      <w:t>Саюр-Дах</w:t>
    </w:r>
    <w:proofErr w:type="spellEnd"/>
    <w:r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6A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35D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8B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653D-F38C-4831-AAB8-6E1D077F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206</cp:revision>
  <cp:lastPrinted>2026-02-03T12:34:00Z</cp:lastPrinted>
  <dcterms:created xsi:type="dcterms:W3CDTF">2012-08-29T10:23:00Z</dcterms:created>
  <dcterms:modified xsi:type="dcterms:W3CDTF">2026-03-26T10:41:00Z</dcterms:modified>
</cp:coreProperties>
</file>