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rsidR="000111F9" w:rsidRPr="0034469A" w:rsidRDefault="000111F9" w:rsidP="0023369B">
            <w:pPr>
              <w:spacing w:line="192" w:lineRule="auto"/>
              <w:rPr>
                <w:b/>
                <w:sz w:val="18"/>
                <w:szCs w:val="18"/>
              </w:rPr>
            </w:pPr>
            <w:bookmarkStart w:id="0" w:name="_GoBack"/>
            <w:bookmarkEnd w:id="0"/>
            <w:r w:rsidRPr="0034469A">
              <w:rPr>
                <w:b/>
                <w:sz w:val="18"/>
                <w:szCs w:val="18"/>
              </w:rPr>
              <w:t xml:space="preserve">Земляные </w:t>
            </w:r>
          </w:p>
          <w:p w:rsidR="000111F9" w:rsidRPr="0034469A" w:rsidRDefault="000111F9" w:rsidP="0023369B">
            <w:pPr>
              <w:spacing w:line="192"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34469A" w:rsidRDefault="00676DC7" w:rsidP="0023369B">
            <w:pPr>
              <w:spacing w:line="192"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7D1ECF" w:rsidRDefault="000111F9" w:rsidP="0023369B">
            <w:pPr>
              <w:spacing w:line="192" w:lineRule="auto"/>
              <w:ind w:left="-17" w:right="-17"/>
              <w:jc w:val="both"/>
              <w:rPr>
                <w:spacing w:val="-10"/>
                <w:sz w:val="18"/>
                <w:szCs w:val="18"/>
              </w:rPr>
            </w:pPr>
            <w:r w:rsidRPr="007D1ECF">
              <w:rPr>
                <w:spacing w:val="-10"/>
                <w:sz w:val="18"/>
                <w:szCs w:val="18"/>
              </w:rPr>
              <w:t>Водопонижение, организация поверхностного стока, дренаж.</w:t>
            </w:r>
          </w:p>
          <w:p w:rsidR="000111F9" w:rsidRPr="007D1ECF" w:rsidRDefault="000111F9" w:rsidP="0023369B">
            <w:pPr>
              <w:spacing w:line="192" w:lineRule="auto"/>
              <w:ind w:left="-17" w:right="-17"/>
              <w:jc w:val="both"/>
              <w:rPr>
                <w:sz w:val="18"/>
                <w:szCs w:val="18"/>
              </w:rPr>
            </w:pPr>
            <w:r w:rsidRPr="007D1ECF">
              <w:rPr>
                <w:spacing w:val="-6"/>
                <w:sz w:val="18"/>
                <w:szCs w:val="18"/>
              </w:rPr>
              <w:t>Вертикальная планировка, разработка выемок и котл</w:t>
            </w:r>
            <w:r w:rsidRPr="007D1ECF">
              <w:rPr>
                <w:spacing w:val="-6"/>
                <w:sz w:val="18"/>
                <w:szCs w:val="18"/>
              </w:rPr>
              <w:t>о</w:t>
            </w:r>
            <w:r w:rsidRPr="007D1ECF">
              <w:rPr>
                <w:spacing w:val="-6"/>
                <w:sz w:val="18"/>
                <w:szCs w:val="18"/>
              </w:rPr>
              <w:t>ванов</w:t>
            </w:r>
            <w:r w:rsidRPr="007D1ECF">
              <w:rPr>
                <w:sz w:val="18"/>
                <w:szCs w:val="18"/>
              </w:rPr>
              <w:t>.</w:t>
            </w:r>
          </w:p>
          <w:p w:rsidR="000111F9" w:rsidRPr="007D1ECF" w:rsidRDefault="00676DC7" w:rsidP="007D1ECF">
            <w:pPr>
              <w:spacing w:line="192" w:lineRule="auto"/>
              <w:ind w:left="-17" w:right="-17"/>
              <w:jc w:val="both"/>
              <w:rPr>
                <w:sz w:val="18"/>
                <w:szCs w:val="18"/>
              </w:rPr>
            </w:pPr>
            <w:r w:rsidRPr="007D1ECF">
              <w:rPr>
                <w:sz w:val="18"/>
                <w:szCs w:val="18"/>
              </w:rPr>
              <w:t>Устройство н</w:t>
            </w:r>
            <w:r w:rsidR="000111F9" w:rsidRPr="007D1ECF">
              <w:rPr>
                <w:sz w:val="18"/>
                <w:szCs w:val="18"/>
              </w:rPr>
              <w:t>асып</w:t>
            </w:r>
            <w:r w:rsidRPr="007D1ECF">
              <w:rPr>
                <w:sz w:val="18"/>
                <w:szCs w:val="18"/>
              </w:rPr>
              <w:t>ей</w:t>
            </w:r>
            <w:r w:rsidR="000111F9" w:rsidRPr="007D1ECF">
              <w:rPr>
                <w:sz w:val="18"/>
                <w:szCs w:val="18"/>
              </w:rPr>
              <w:t xml:space="preserve"> и обратны</w:t>
            </w:r>
            <w:r w:rsidRPr="007D1ECF">
              <w:rPr>
                <w:sz w:val="18"/>
                <w:szCs w:val="18"/>
              </w:rPr>
              <w:t>х засыпок</w:t>
            </w:r>
            <w:r w:rsidR="000111F9" w:rsidRPr="007D1ECF">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ED7268" w:rsidRPr="007D1ECF" w:rsidRDefault="00ED7268" w:rsidP="0023369B">
            <w:pPr>
              <w:spacing w:line="192" w:lineRule="auto"/>
              <w:ind w:left="-17" w:right="-17"/>
              <w:rPr>
                <w:sz w:val="18"/>
                <w:szCs w:val="18"/>
              </w:rPr>
            </w:pPr>
            <w:r w:rsidRPr="007D1ECF">
              <w:rPr>
                <w:sz w:val="18"/>
                <w:szCs w:val="18"/>
              </w:rPr>
              <w:t>СП 1.03.1</w:t>
            </w:r>
            <w:r w:rsidR="001656D9" w:rsidRPr="007D1ECF">
              <w:rPr>
                <w:sz w:val="18"/>
                <w:szCs w:val="18"/>
              </w:rPr>
              <w:t>4</w:t>
            </w:r>
            <w:r w:rsidRPr="007D1ECF">
              <w:rPr>
                <w:sz w:val="18"/>
                <w:szCs w:val="18"/>
              </w:rPr>
              <w:t>-2024</w:t>
            </w:r>
          </w:p>
          <w:p w:rsidR="000111F9" w:rsidRPr="007D1ECF" w:rsidRDefault="000111F9" w:rsidP="0023369B">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34469A" w:rsidRDefault="000111F9" w:rsidP="0023369B">
            <w:pPr>
              <w:spacing w:line="192" w:lineRule="auto"/>
              <w:rPr>
                <w:b/>
                <w:sz w:val="18"/>
                <w:szCs w:val="18"/>
              </w:rPr>
            </w:pPr>
          </w:p>
        </w:tc>
        <w:tc>
          <w:tcPr>
            <w:tcW w:w="1701" w:type="dxa"/>
            <w:vMerge/>
            <w:tcBorders>
              <w:left w:val="single" w:sz="6" w:space="0" w:color="auto"/>
              <w:right w:val="single" w:sz="6" w:space="0" w:color="auto"/>
            </w:tcBorders>
            <w:shd w:val="clear" w:color="auto" w:fill="auto"/>
          </w:tcPr>
          <w:p w:rsidR="000111F9" w:rsidRPr="0034469A" w:rsidRDefault="000111F9" w:rsidP="0023369B">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7D1ECF" w:rsidRDefault="000111F9" w:rsidP="0023369B">
            <w:pPr>
              <w:spacing w:line="192" w:lineRule="auto"/>
              <w:ind w:left="-17" w:right="-17"/>
              <w:jc w:val="both"/>
              <w:rPr>
                <w:sz w:val="18"/>
                <w:szCs w:val="18"/>
              </w:rPr>
            </w:pPr>
            <w:r w:rsidRPr="007D1ECF">
              <w:rPr>
                <w:sz w:val="18"/>
                <w:szCs w:val="18"/>
              </w:rPr>
              <w:t>Коэффициент уплотнения грунта ускоренным методом динамического зондирования</w:t>
            </w:r>
            <w:r w:rsidR="001F7F4B" w:rsidRPr="007D1ECF">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7D1ECF" w:rsidRDefault="000111F9" w:rsidP="0023369B">
            <w:pPr>
              <w:spacing w:line="192" w:lineRule="auto"/>
              <w:ind w:left="-17" w:right="-17"/>
              <w:rPr>
                <w:sz w:val="18"/>
                <w:szCs w:val="18"/>
              </w:rPr>
            </w:pPr>
            <w:r w:rsidRPr="007D1ECF">
              <w:rPr>
                <w:sz w:val="18"/>
                <w:szCs w:val="18"/>
              </w:rPr>
              <w:t>СТБ 1377-2003</w:t>
            </w:r>
          </w:p>
        </w:tc>
      </w:tr>
      <w:tr w:rsidR="00C9094E" w:rsidRPr="0059407F" w:rsidTr="00905C99">
        <w:trPr>
          <w:trHeight w:val="319"/>
        </w:trPr>
        <w:tc>
          <w:tcPr>
            <w:tcW w:w="1560" w:type="dxa"/>
            <w:vMerge w:val="restart"/>
            <w:tcBorders>
              <w:top w:val="double" w:sz="6" w:space="0" w:color="auto"/>
            </w:tcBorders>
          </w:tcPr>
          <w:p w:rsidR="00C9094E" w:rsidRPr="0034469A" w:rsidRDefault="00C9094E" w:rsidP="001F5311">
            <w:pPr>
              <w:spacing w:line="192"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rsidR="00C9094E" w:rsidRPr="0034469A" w:rsidRDefault="00C9094E" w:rsidP="0037410C">
            <w:pPr>
              <w:spacing w:line="180" w:lineRule="auto"/>
              <w:ind w:left="-17" w:right="-17"/>
              <w:rPr>
                <w:sz w:val="18"/>
                <w:szCs w:val="18"/>
              </w:rPr>
            </w:pPr>
            <w:r>
              <w:rPr>
                <w:sz w:val="18"/>
                <w:szCs w:val="18"/>
              </w:rPr>
              <w:t>СП 3.02.10-2025</w:t>
            </w:r>
          </w:p>
          <w:p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1F5311">
            <w:pPr>
              <w:spacing w:line="192" w:lineRule="auto"/>
              <w:ind w:left="-17" w:right="-17"/>
              <w:rPr>
                <w:sz w:val="18"/>
                <w:szCs w:val="18"/>
              </w:rPr>
            </w:pPr>
            <w:r w:rsidRPr="001C03FF">
              <w:rPr>
                <w:sz w:val="18"/>
                <w:szCs w:val="18"/>
              </w:rPr>
              <w:t>Подготовительные работы.</w:t>
            </w:r>
          </w:p>
          <w:p w:rsidR="00C9094E" w:rsidRPr="001C03FF" w:rsidRDefault="00C9094E" w:rsidP="001F5311">
            <w:pPr>
              <w:spacing w:line="192" w:lineRule="auto"/>
              <w:ind w:left="-17" w:right="-17"/>
              <w:rPr>
                <w:sz w:val="18"/>
                <w:szCs w:val="18"/>
              </w:rPr>
            </w:pPr>
            <w:r w:rsidRPr="001C03FF">
              <w:rPr>
                <w:sz w:val="18"/>
                <w:szCs w:val="18"/>
              </w:rPr>
              <w:t xml:space="preserve">Сооружение земляного полотна. </w:t>
            </w:r>
          </w:p>
          <w:p w:rsidR="00C9094E" w:rsidRPr="001C03FF" w:rsidRDefault="00C9094E" w:rsidP="001F5311">
            <w:pPr>
              <w:spacing w:line="192" w:lineRule="auto"/>
              <w:ind w:left="-17" w:right="-17"/>
              <w:rPr>
                <w:sz w:val="18"/>
                <w:szCs w:val="18"/>
              </w:rPr>
            </w:pPr>
            <w:r w:rsidRPr="001C03FF">
              <w:rPr>
                <w:sz w:val="18"/>
                <w:szCs w:val="18"/>
              </w:rPr>
              <w:t xml:space="preserve">Устройство слоев оснований. </w:t>
            </w:r>
          </w:p>
          <w:p w:rsidR="00C9094E" w:rsidRPr="001C03FF" w:rsidRDefault="00C9094E" w:rsidP="001F5311">
            <w:pPr>
              <w:spacing w:line="192" w:lineRule="auto"/>
              <w:ind w:left="-17" w:right="-17"/>
              <w:rPr>
                <w:sz w:val="18"/>
                <w:szCs w:val="18"/>
              </w:rPr>
            </w:pPr>
            <w:r w:rsidRPr="001C03FF">
              <w:rPr>
                <w:sz w:val="18"/>
                <w:szCs w:val="18"/>
              </w:rPr>
              <w:t xml:space="preserve">Установка бортового камня. </w:t>
            </w:r>
          </w:p>
          <w:p w:rsidR="00C9094E" w:rsidRPr="001C03FF" w:rsidRDefault="00C9094E" w:rsidP="001F5311">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rsidR="00C9094E" w:rsidRPr="001C03FF" w:rsidRDefault="00C9094E" w:rsidP="0037410C">
            <w:pPr>
              <w:spacing w:line="180" w:lineRule="auto"/>
              <w:ind w:right="-17"/>
              <w:jc w:val="both"/>
              <w:rPr>
                <w:sz w:val="18"/>
                <w:szCs w:val="18"/>
              </w:rPr>
            </w:pPr>
            <w:r w:rsidRPr="001C03FF">
              <w:rPr>
                <w:sz w:val="18"/>
                <w:szCs w:val="18"/>
              </w:rPr>
              <w:t>СП 1.03.17-2025</w:t>
            </w:r>
          </w:p>
          <w:p w:rsidR="00C9094E" w:rsidRPr="001C03FF" w:rsidRDefault="00C9094E" w:rsidP="0037410C">
            <w:pPr>
              <w:spacing w:line="180" w:lineRule="auto"/>
              <w:ind w:right="-17"/>
              <w:jc w:val="both"/>
              <w:rPr>
                <w:sz w:val="18"/>
                <w:szCs w:val="18"/>
              </w:rPr>
            </w:pPr>
          </w:p>
        </w:tc>
      </w:tr>
      <w:tr w:rsidR="00C9094E" w:rsidRPr="0059407F" w:rsidTr="00905C99">
        <w:trPr>
          <w:trHeight w:val="319"/>
        </w:trPr>
        <w:tc>
          <w:tcPr>
            <w:tcW w:w="1560" w:type="dxa"/>
            <w:vMerge/>
          </w:tcPr>
          <w:p w:rsidR="00C9094E" w:rsidRPr="0034469A" w:rsidRDefault="00C9094E" w:rsidP="00AD4784">
            <w:pPr>
              <w:spacing w:line="192" w:lineRule="auto"/>
              <w:rPr>
                <w:b/>
                <w:sz w:val="18"/>
                <w:szCs w:val="18"/>
              </w:rPr>
            </w:pPr>
          </w:p>
        </w:tc>
        <w:tc>
          <w:tcPr>
            <w:tcW w:w="1701" w:type="dxa"/>
            <w:vMerge/>
          </w:tcPr>
          <w:p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AD4784">
            <w:pPr>
              <w:spacing w:line="192" w:lineRule="auto"/>
              <w:ind w:left="-17" w:right="-17"/>
              <w:rPr>
                <w:sz w:val="18"/>
                <w:szCs w:val="18"/>
              </w:rPr>
            </w:pPr>
            <w:r w:rsidRPr="001C03FF">
              <w:rPr>
                <w:sz w:val="18"/>
                <w:szCs w:val="18"/>
              </w:rPr>
              <w:t>Подготовительные работы.</w:t>
            </w:r>
          </w:p>
          <w:p w:rsidR="00C9094E" w:rsidRPr="001C03FF" w:rsidRDefault="00C9094E" w:rsidP="00AD4784">
            <w:pPr>
              <w:spacing w:line="192" w:lineRule="auto"/>
              <w:ind w:left="-17" w:right="-17"/>
              <w:rPr>
                <w:sz w:val="18"/>
                <w:szCs w:val="18"/>
              </w:rPr>
            </w:pPr>
            <w:r w:rsidRPr="001C03FF">
              <w:rPr>
                <w:sz w:val="18"/>
                <w:szCs w:val="18"/>
              </w:rPr>
              <w:t xml:space="preserve">Устройство слоев оснований. </w:t>
            </w:r>
          </w:p>
          <w:p w:rsidR="00C9094E" w:rsidRPr="001C03FF" w:rsidRDefault="00C9094E" w:rsidP="00AD4784">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rsidR="00C9094E" w:rsidRPr="001C03FF" w:rsidRDefault="00C9094E" w:rsidP="0037410C">
            <w:pPr>
              <w:spacing w:line="180" w:lineRule="auto"/>
              <w:ind w:right="-17"/>
              <w:jc w:val="both"/>
              <w:rPr>
                <w:sz w:val="18"/>
                <w:szCs w:val="18"/>
              </w:rPr>
            </w:pPr>
          </w:p>
        </w:tc>
      </w:tr>
      <w:tr w:rsidR="00C9094E" w:rsidRPr="0059407F" w:rsidTr="00905C99">
        <w:trPr>
          <w:trHeight w:val="319"/>
        </w:trPr>
        <w:tc>
          <w:tcPr>
            <w:tcW w:w="1560" w:type="dxa"/>
            <w:vMerge/>
          </w:tcPr>
          <w:p w:rsidR="00C9094E" w:rsidRPr="0034469A" w:rsidRDefault="00C9094E" w:rsidP="00AD4784">
            <w:pPr>
              <w:spacing w:line="192" w:lineRule="auto"/>
              <w:rPr>
                <w:b/>
                <w:sz w:val="18"/>
                <w:szCs w:val="18"/>
              </w:rPr>
            </w:pPr>
          </w:p>
        </w:tc>
        <w:tc>
          <w:tcPr>
            <w:tcW w:w="1701" w:type="dxa"/>
            <w:vMerge/>
          </w:tcPr>
          <w:p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AD4784">
            <w:pPr>
              <w:spacing w:line="192" w:lineRule="auto"/>
              <w:ind w:left="-17" w:right="-17"/>
              <w:rPr>
                <w:sz w:val="18"/>
                <w:szCs w:val="18"/>
              </w:rPr>
            </w:pPr>
            <w:r w:rsidRPr="001C03FF">
              <w:rPr>
                <w:sz w:val="18"/>
                <w:szCs w:val="18"/>
              </w:rPr>
              <w:t xml:space="preserve">Подготовка территории к озеленению. </w:t>
            </w:r>
          </w:p>
          <w:p w:rsidR="00C9094E" w:rsidRPr="001C03FF" w:rsidRDefault="00C9094E" w:rsidP="00AD4784">
            <w:pPr>
              <w:spacing w:line="192" w:lineRule="auto"/>
              <w:ind w:left="-17" w:right="-17"/>
              <w:rPr>
                <w:sz w:val="18"/>
                <w:szCs w:val="18"/>
              </w:rPr>
            </w:pPr>
            <w:r w:rsidRPr="001C03FF">
              <w:rPr>
                <w:sz w:val="18"/>
                <w:szCs w:val="18"/>
              </w:rPr>
              <w:t xml:space="preserve">Посадочный материал. </w:t>
            </w:r>
          </w:p>
          <w:p w:rsidR="00C9094E" w:rsidRPr="001C03FF" w:rsidRDefault="00C9094E" w:rsidP="00AD4784">
            <w:pPr>
              <w:spacing w:line="192" w:lineRule="auto"/>
              <w:ind w:left="-17" w:right="-17"/>
              <w:rPr>
                <w:sz w:val="18"/>
                <w:szCs w:val="18"/>
              </w:rPr>
            </w:pPr>
            <w:r w:rsidRPr="001C03FF">
              <w:rPr>
                <w:sz w:val="18"/>
                <w:szCs w:val="18"/>
              </w:rPr>
              <w:t>Посадка деревьев и кустарников.</w:t>
            </w:r>
          </w:p>
          <w:p w:rsidR="00C9094E" w:rsidRPr="001C03FF" w:rsidRDefault="00C9094E" w:rsidP="00AD4784">
            <w:pPr>
              <w:spacing w:line="192" w:lineRule="auto"/>
              <w:ind w:left="-17" w:right="-17"/>
              <w:rPr>
                <w:sz w:val="18"/>
                <w:szCs w:val="18"/>
              </w:rPr>
            </w:pPr>
            <w:r w:rsidRPr="001C03FF">
              <w:rPr>
                <w:sz w:val="18"/>
                <w:szCs w:val="18"/>
              </w:rPr>
              <w:t>Создание газонов.</w:t>
            </w:r>
          </w:p>
          <w:p w:rsidR="00C9094E" w:rsidRPr="001C03FF" w:rsidRDefault="00C9094E" w:rsidP="00AD4784">
            <w:pPr>
              <w:spacing w:line="192" w:lineRule="auto"/>
              <w:ind w:left="-17" w:right="-17"/>
              <w:rPr>
                <w:sz w:val="18"/>
                <w:szCs w:val="18"/>
              </w:rPr>
            </w:pPr>
            <w:r w:rsidRPr="001C03FF">
              <w:rPr>
                <w:sz w:val="18"/>
                <w:szCs w:val="18"/>
              </w:rPr>
              <w:t>Создание цветников.</w:t>
            </w:r>
          </w:p>
        </w:tc>
        <w:tc>
          <w:tcPr>
            <w:tcW w:w="1843" w:type="dxa"/>
            <w:vMerge/>
          </w:tcPr>
          <w:p w:rsidR="00C9094E" w:rsidRPr="001C03FF" w:rsidRDefault="00C9094E" w:rsidP="0037410C">
            <w:pPr>
              <w:spacing w:line="180" w:lineRule="auto"/>
              <w:ind w:right="-17"/>
              <w:rPr>
                <w:sz w:val="18"/>
                <w:szCs w:val="18"/>
              </w:rPr>
            </w:pPr>
          </w:p>
        </w:tc>
      </w:tr>
      <w:tr w:rsidR="00C9094E" w:rsidRPr="0059407F" w:rsidTr="00905C99">
        <w:trPr>
          <w:trHeight w:val="23"/>
        </w:trPr>
        <w:tc>
          <w:tcPr>
            <w:tcW w:w="1560" w:type="dxa"/>
            <w:vMerge/>
            <w:tcBorders>
              <w:bottom w:val="double" w:sz="6" w:space="0" w:color="auto"/>
            </w:tcBorders>
          </w:tcPr>
          <w:p w:rsidR="00C9094E" w:rsidRPr="0034469A" w:rsidRDefault="00C9094E" w:rsidP="00AD4784">
            <w:pPr>
              <w:spacing w:line="192" w:lineRule="auto"/>
              <w:rPr>
                <w:b/>
                <w:sz w:val="18"/>
                <w:szCs w:val="18"/>
              </w:rPr>
            </w:pPr>
          </w:p>
        </w:tc>
        <w:tc>
          <w:tcPr>
            <w:tcW w:w="1701" w:type="dxa"/>
            <w:vMerge/>
            <w:tcBorders>
              <w:bottom w:val="double" w:sz="6" w:space="0" w:color="auto"/>
            </w:tcBorders>
          </w:tcPr>
          <w:p w:rsidR="00C9094E" w:rsidRPr="00202AF1" w:rsidRDefault="00C9094E" w:rsidP="0037410C">
            <w:pPr>
              <w:spacing w:line="180" w:lineRule="auto"/>
              <w:ind w:left="-17" w:right="-17"/>
              <w:rPr>
                <w:sz w:val="18"/>
                <w:szCs w:val="18"/>
              </w:rPr>
            </w:pPr>
          </w:p>
        </w:tc>
        <w:tc>
          <w:tcPr>
            <w:tcW w:w="4394" w:type="dxa"/>
            <w:tcBorders>
              <w:top w:val="double" w:sz="6" w:space="0" w:color="auto"/>
              <w:bottom w:val="double" w:sz="6" w:space="0" w:color="auto"/>
            </w:tcBorders>
          </w:tcPr>
          <w:p w:rsidR="00C9094E" w:rsidRPr="001C03FF" w:rsidRDefault="00C9094E" w:rsidP="00AD4784">
            <w:pPr>
              <w:pStyle w:val="a6"/>
              <w:spacing w:line="192" w:lineRule="auto"/>
              <w:ind w:left="-17" w:right="-17"/>
              <w:rPr>
                <w:spacing w:val="-2"/>
                <w:sz w:val="18"/>
                <w:szCs w:val="18"/>
              </w:rPr>
            </w:pPr>
            <w:r w:rsidRPr="001C03FF">
              <w:rPr>
                <w:spacing w:val="-2"/>
                <w:sz w:val="18"/>
                <w:szCs w:val="18"/>
              </w:rPr>
              <w:t>Подготовительные работы.</w:t>
            </w:r>
          </w:p>
          <w:p w:rsidR="00C9094E" w:rsidRPr="001C03FF" w:rsidRDefault="00C9094E" w:rsidP="00AD4784">
            <w:pPr>
              <w:pStyle w:val="a6"/>
              <w:spacing w:line="192" w:lineRule="auto"/>
              <w:ind w:left="-17" w:right="-17"/>
              <w:rPr>
                <w:spacing w:val="-2"/>
                <w:sz w:val="18"/>
                <w:szCs w:val="18"/>
              </w:rPr>
            </w:pPr>
            <w:r w:rsidRPr="001C03FF">
              <w:rPr>
                <w:spacing w:val="-2"/>
                <w:sz w:val="18"/>
                <w:szCs w:val="18"/>
              </w:rPr>
              <w:t>Устройство постоянных оград.</w:t>
            </w:r>
          </w:p>
          <w:p w:rsidR="00C9094E" w:rsidRPr="001C03FF" w:rsidRDefault="00C9094E" w:rsidP="00AD4784">
            <w:pPr>
              <w:pStyle w:val="a6"/>
              <w:spacing w:line="192"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rsidR="00C9094E" w:rsidRPr="0037410C" w:rsidRDefault="00C9094E" w:rsidP="0037410C">
            <w:pPr>
              <w:spacing w:line="180" w:lineRule="auto"/>
              <w:ind w:right="-17"/>
              <w:rPr>
                <w:sz w:val="18"/>
                <w:szCs w:val="18"/>
              </w:rPr>
            </w:pPr>
          </w:p>
        </w:tc>
      </w:tr>
      <w:tr w:rsidR="001F5311"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1F5311" w:rsidRPr="00DA028A" w:rsidRDefault="001F5311" w:rsidP="001F5311">
            <w:pPr>
              <w:spacing w:line="192" w:lineRule="auto"/>
              <w:rPr>
                <w:b/>
                <w:bCs/>
                <w:sz w:val="18"/>
                <w:szCs w:val="18"/>
              </w:rPr>
            </w:pPr>
            <w:r w:rsidRPr="00DA028A">
              <w:rPr>
                <w:b/>
                <w:bCs/>
                <w:sz w:val="18"/>
                <w:szCs w:val="18"/>
              </w:rPr>
              <w:br w:type="page"/>
            </w:r>
            <w:r w:rsidR="00DA028A" w:rsidRPr="00DA028A">
              <w:rPr>
                <w:b/>
                <w:bCs/>
                <w:sz w:val="18"/>
                <w:szCs w:val="18"/>
              </w:rPr>
              <w:t>Улицы населенных пунктов</w:t>
            </w:r>
          </w:p>
        </w:tc>
        <w:tc>
          <w:tcPr>
            <w:tcW w:w="1701" w:type="dxa"/>
            <w:tcBorders>
              <w:top w:val="double" w:sz="6" w:space="0" w:color="auto"/>
              <w:left w:val="single" w:sz="6" w:space="0" w:color="auto"/>
              <w:bottom w:val="double" w:sz="6" w:space="0" w:color="auto"/>
              <w:right w:val="single" w:sz="6" w:space="0" w:color="auto"/>
            </w:tcBorders>
          </w:tcPr>
          <w:p w:rsidR="001F5311" w:rsidRPr="003F7ADA" w:rsidRDefault="001F5311" w:rsidP="001F5311">
            <w:pPr>
              <w:spacing w:line="192" w:lineRule="auto"/>
              <w:ind w:right="-63"/>
              <w:rPr>
                <w:sz w:val="18"/>
                <w:szCs w:val="18"/>
              </w:rPr>
            </w:pPr>
            <w:r w:rsidRPr="003F7ADA">
              <w:rPr>
                <w:sz w:val="18"/>
                <w:szCs w:val="18"/>
              </w:rPr>
              <w:t>СН 3.03.06-2022</w:t>
            </w:r>
          </w:p>
        </w:tc>
        <w:tc>
          <w:tcPr>
            <w:tcW w:w="4394" w:type="dxa"/>
            <w:tcBorders>
              <w:top w:val="double" w:sz="6" w:space="0" w:color="auto"/>
              <w:left w:val="single" w:sz="6" w:space="0" w:color="auto"/>
              <w:bottom w:val="double" w:sz="6" w:space="0" w:color="auto"/>
              <w:right w:val="single" w:sz="6" w:space="0" w:color="auto"/>
            </w:tcBorders>
          </w:tcPr>
          <w:p w:rsidR="001F5311" w:rsidRPr="003F7ADA" w:rsidRDefault="001F5311" w:rsidP="001F5311">
            <w:pPr>
              <w:pStyle w:val="a6"/>
              <w:spacing w:line="192" w:lineRule="auto"/>
              <w:ind w:left="-17" w:right="-17"/>
              <w:jc w:val="both"/>
              <w:rPr>
                <w:sz w:val="18"/>
                <w:szCs w:val="18"/>
              </w:rPr>
            </w:pPr>
            <w:r w:rsidRPr="003F7ADA">
              <w:rPr>
                <w:sz w:val="18"/>
                <w:szCs w:val="18"/>
              </w:rPr>
              <w:t>Пересечения и примыкания.</w:t>
            </w:r>
          </w:p>
          <w:p w:rsidR="001F5311" w:rsidRPr="003F7ADA" w:rsidRDefault="001F5311" w:rsidP="001F5311">
            <w:pPr>
              <w:pStyle w:val="a6"/>
              <w:spacing w:line="192" w:lineRule="auto"/>
              <w:ind w:left="-17" w:right="-17"/>
              <w:jc w:val="both"/>
              <w:rPr>
                <w:sz w:val="18"/>
                <w:szCs w:val="18"/>
              </w:rPr>
            </w:pPr>
            <w:r w:rsidRPr="003F7ADA">
              <w:rPr>
                <w:sz w:val="18"/>
                <w:szCs w:val="18"/>
              </w:rPr>
              <w:t>Земляное полотно.</w:t>
            </w:r>
          </w:p>
          <w:p w:rsidR="001F5311" w:rsidRPr="003F7ADA" w:rsidRDefault="001F5311" w:rsidP="001F5311">
            <w:pPr>
              <w:pStyle w:val="a6"/>
              <w:spacing w:line="192" w:lineRule="auto"/>
              <w:ind w:left="-17" w:right="-17"/>
              <w:jc w:val="both"/>
              <w:rPr>
                <w:sz w:val="18"/>
                <w:szCs w:val="18"/>
              </w:rPr>
            </w:pPr>
            <w:r w:rsidRPr="003F7ADA">
              <w:rPr>
                <w:sz w:val="18"/>
                <w:szCs w:val="18"/>
              </w:rPr>
              <w:t>Дорожные одежды.</w:t>
            </w:r>
          </w:p>
          <w:p w:rsidR="001F5311" w:rsidRPr="003F7ADA" w:rsidRDefault="001F5311" w:rsidP="001F5311">
            <w:pPr>
              <w:pStyle w:val="a6"/>
              <w:spacing w:line="192" w:lineRule="auto"/>
              <w:ind w:left="-17" w:right="-17"/>
              <w:jc w:val="both"/>
              <w:rPr>
                <w:sz w:val="18"/>
                <w:szCs w:val="18"/>
              </w:rPr>
            </w:pPr>
            <w:r w:rsidRPr="003F7ADA">
              <w:rPr>
                <w:sz w:val="18"/>
                <w:szCs w:val="18"/>
              </w:rPr>
              <w:t>Системы и устройства водоотведения.</w:t>
            </w:r>
          </w:p>
          <w:p w:rsidR="001F5311" w:rsidRPr="003F7ADA" w:rsidRDefault="001F5311" w:rsidP="001F5311">
            <w:pPr>
              <w:pStyle w:val="a6"/>
              <w:spacing w:line="192" w:lineRule="auto"/>
              <w:ind w:left="-17" w:right="-17"/>
              <w:jc w:val="both"/>
              <w:rPr>
                <w:sz w:val="18"/>
                <w:szCs w:val="18"/>
              </w:rPr>
            </w:pPr>
            <w:r w:rsidRPr="003F7ADA">
              <w:rPr>
                <w:sz w:val="18"/>
                <w:szCs w:val="18"/>
              </w:rPr>
              <w:t>Размещение инженерных сетей.</w:t>
            </w:r>
          </w:p>
          <w:p w:rsidR="001F5311" w:rsidRPr="003F7ADA" w:rsidRDefault="001F5311" w:rsidP="001F5311">
            <w:pPr>
              <w:pStyle w:val="a6"/>
              <w:spacing w:line="192" w:lineRule="auto"/>
              <w:ind w:left="-17" w:right="-17"/>
              <w:jc w:val="both"/>
              <w:rPr>
                <w:sz w:val="18"/>
                <w:szCs w:val="18"/>
              </w:rPr>
            </w:pPr>
            <w:r w:rsidRPr="003F7ADA">
              <w:rPr>
                <w:sz w:val="18"/>
                <w:szCs w:val="18"/>
              </w:rPr>
              <w:t>Освещение улиц населенных пунктов.</w:t>
            </w:r>
          </w:p>
          <w:p w:rsidR="001F5311" w:rsidRPr="003F7ADA" w:rsidRDefault="001F5311" w:rsidP="001F5311">
            <w:pPr>
              <w:pStyle w:val="a6"/>
              <w:spacing w:line="192" w:lineRule="auto"/>
              <w:ind w:left="-17" w:right="-17"/>
              <w:jc w:val="both"/>
              <w:rPr>
                <w:sz w:val="18"/>
                <w:szCs w:val="18"/>
              </w:rPr>
            </w:pPr>
            <w:r w:rsidRPr="003F7ADA">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rsidR="001F5311" w:rsidRPr="003F7ADA" w:rsidRDefault="001F5311" w:rsidP="001F5311">
            <w:pPr>
              <w:spacing w:line="192" w:lineRule="auto"/>
              <w:rPr>
                <w:sz w:val="18"/>
                <w:szCs w:val="18"/>
              </w:rPr>
            </w:pPr>
            <w:r w:rsidRPr="003F7ADA">
              <w:rPr>
                <w:sz w:val="18"/>
                <w:szCs w:val="18"/>
              </w:rPr>
              <w:t>ГОСТ 26433.0-85</w:t>
            </w:r>
          </w:p>
          <w:p w:rsidR="001F5311" w:rsidRPr="003F7ADA" w:rsidRDefault="001F5311" w:rsidP="001F5311">
            <w:pPr>
              <w:spacing w:line="192" w:lineRule="auto"/>
              <w:rPr>
                <w:sz w:val="18"/>
                <w:szCs w:val="18"/>
              </w:rPr>
            </w:pPr>
            <w:r w:rsidRPr="003F7ADA">
              <w:rPr>
                <w:sz w:val="18"/>
                <w:szCs w:val="18"/>
              </w:rPr>
              <w:t>ГОСТ 26433.1-89</w:t>
            </w:r>
          </w:p>
          <w:p w:rsidR="001F5311" w:rsidRPr="003F7ADA" w:rsidRDefault="001F5311" w:rsidP="001F5311">
            <w:pPr>
              <w:spacing w:line="192" w:lineRule="auto"/>
              <w:rPr>
                <w:sz w:val="18"/>
                <w:szCs w:val="18"/>
              </w:rPr>
            </w:pPr>
            <w:r w:rsidRPr="003F7ADA">
              <w:rPr>
                <w:sz w:val="18"/>
                <w:szCs w:val="18"/>
              </w:rPr>
              <w:t>ГОСТ 26433.2-94</w:t>
            </w:r>
          </w:p>
        </w:tc>
      </w:tr>
      <w:tr w:rsidR="001F5311"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rPr>
                <w:b/>
                <w:bCs/>
                <w:sz w:val="18"/>
                <w:szCs w:val="18"/>
              </w:rPr>
            </w:pPr>
            <w:r w:rsidRPr="0034469A">
              <w:rPr>
                <w:b/>
                <w:bCs/>
                <w:sz w:val="18"/>
                <w:szCs w:val="18"/>
              </w:rPr>
              <w:t xml:space="preserve">Устройство </w:t>
            </w:r>
          </w:p>
          <w:p w:rsidR="001F5311" w:rsidRPr="0034469A" w:rsidRDefault="001F5311" w:rsidP="001F5311">
            <w:pPr>
              <w:spacing w:line="192" w:lineRule="auto"/>
              <w:rPr>
                <w:b/>
                <w:bCs/>
              </w:rPr>
            </w:pPr>
            <w:r w:rsidRPr="0034469A">
              <w:rPr>
                <w:b/>
                <w:bCs/>
                <w:sz w:val="18"/>
                <w:szCs w:val="18"/>
              </w:rPr>
              <w:t>автомобил</w:t>
            </w:r>
            <w:r w:rsidRPr="0034469A">
              <w:rPr>
                <w:b/>
                <w:bCs/>
                <w:sz w:val="18"/>
                <w:szCs w:val="18"/>
              </w:rPr>
              <w:t>ь</w:t>
            </w:r>
            <w:r w:rsidRPr="0034469A">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rPr>
                <w:color w:val="000000"/>
                <w:sz w:val="18"/>
                <w:szCs w:val="18"/>
              </w:rPr>
            </w:pPr>
            <w:r w:rsidRPr="0034469A">
              <w:rPr>
                <w:color w:val="000000"/>
                <w:sz w:val="18"/>
                <w:szCs w:val="18"/>
              </w:rPr>
              <w:t>ТКП 059.1-2020</w:t>
            </w:r>
          </w:p>
          <w:p w:rsidR="001F5311" w:rsidRPr="0034469A" w:rsidRDefault="001F5311" w:rsidP="001F5311">
            <w:pPr>
              <w:spacing w:line="192" w:lineRule="auto"/>
              <w:rPr>
                <w:color w:val="000000"/>
                <w:sz w:val="18"/>
                <w:szCs w:val="18"/>
              </w:rPr>
            </w:pPr>
            <w:r w:rsidRPr="0034469A">
              <w:rPr>
                <w:color w:val="000000"/>
                <w:sz w:val="18"/>
                <w:szCs w:val="18"/>
              </w:rPr>
              <w:t>ТКП 094-2021</w:t>
            </w:r>
          </w:p>
          <w:p w:rsidR="001F5311" w:rsidRPr="0034469A" w:rsidRDefault="001F5311" w:rsidP="001F5311">
            <w:pPr>
              <w:spacing w:line="192" w:lineRule="auto"/>
              <w:rPr>
                <w:b/>
                <w:color w:val="000000"/>
                <w:sz w:val="34"/>
                <w:szCs w:val="34"/>
              </w:rPr>
            </w:pPr>
            <w:r w:rsidRPr="0034469A">
              <w:rPr>
                <w:color w:val="000000"/>
                <w:sz w:val="18"/>
                <w:szCs w:val="18"/>
              </w:rPr>
              <w:t>ТКП 313-2021</w:t>
            </w: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pStyle w:val="a6"/>
              <w:spacing w:line="192" w:lineRule="auto"/>
              <w:ind w:left="-17" w:right="-17"/>
              <w:jc w:val="both"/>
              <w:rPr>
                <w:sz w:val="18"/>
                <w:szCs w:val="18"/>
              </w:rPr>
            </w:pPr>
            <w:r w:rsidRPr="0034469A">
              <w:rPr>
                <w:sz w:val="18"/>
                <w:szCs w:val="18"/>
              </w:rPr>
              <w:t>Сооружение земляного п</w:t>
            </w:r>
            <w:r w:rsidRPr="0034469A">
              <w:rPr>
                <w:sz w:val="18"/>
                <w:szCs w:val="18"/>
              </w:rPr>
              <w:t>о</w:t>
            </w:r>
            <w:r w:rsidRPr="0034469A">
              <w:rPr>
                <w:sz w:val="18"/>
                <w:szCs w:val="18"/>
              </w:rPr>
              <w:t>лотна.</w:t>
            </w:r>
          </w:p>
          <w:p w:rsidR="001F5311" w:rsidRPr="0034469A" w:rsidRDefault="001F5311" w:rsidP="001F5311">
            <w:pPr>
              <w:pStyle w:val="a6"/>
              <w:spacing w:line="192" w:lineRule="auto"/>
              <w:ind w:left="-17" w:right="-17"/>
              <w:jc w:val="both"/>
              <w:rPr>
                <w:sz w:val="18"/>
                <w:szCs w:val="18"/>
              </w:rPr>
            </w:pPr>
            <w:r w:rsidRPr="0034469A">
              <w:rPr>
                <w:sz w:val="18"/>
                <w:szCs w:val="18"/>
              </w:rPr>
              <w:t xml:space="preserve">Устройство щебеночных, гравийных, шлаковых </w:t>
            </w:r>
          </w:p>
          <w:p w:rsidR="001F5311" w:rsidRPr="0034469A" w:rsidRDefault="001F5311" w:rsidP="001F5311">
            <w:pPr>
              <w:pStyle w:val="a6"/>
              <w:spacing w:line="192" w:lineRule="auto"/>
              <w:ind w:left="-17" w:right="-17"/>
              <w:jc w:val="both"/>
              <w:rPr>
                <w:sz w:val="18"/>
                <w:szCs w:val="18"/>
              </w:rPr>
            </w:pPr>
            <w:r w:rsidRPr="0034469A">
              <w:rPr>
                <w:sz w:val="18"/>
                <w:szCs w:val="18"/>
              </w:rPr>
              <w:t>осн</w:t>
            </w:r>
            <w:r w:rsidRPr="0034469A">
              <w:rPr>
                <w:sz w:val="18"/>
                <w:szCs w:val="18"/>
              </w:rPr>
              <w:t>о</w:t>
            </w:r>
            <w:r w:rsidRPr="0034469A">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34469A">
              <w:rPr>
                <w:sz w:val="18"/>
                <w:szCs w:val="18"/>
              </w:rPr>
              <w:t>и</w:t>
            </w:r>
            <w:r w:rsidRPr="0034469A">
              <w:rPr>
                <w:sz w:val="18"/>
                <w:szCs w:val="18"/>
              </w:rPr>
              <w:t xml:space="preserve">ми. </w:t>
            </w:r>
          </w:p>
          <w:p w:rsidR="001F5311" w:rsidRPr="0034469A" w:rsidRDefault="001F5311" w:rsidP="001F5311">
            <w:pPr>
              <w:pStyle w:val="a6"/>
              <w:spacing w:line="192" w:lineRule="auto"/>
              <w:ind w:left="-17" w:right="-17"/>
              <w:jc w:val="both"/>
              <w:rPr>
                <w:sz w:val="18"/>
                <w:szCs w:val="18"/>
              </w:rPr>
            </w:pPr>
            <w:r w:rsidRPr="0034469A">
              <w:rPr>
                <w:sz w:val="18"/>
                <w:szCs w:val="18"/>
              </w:rPr>
              <w:t>Устройство асфальтобетонных, цементобето</w:t>
            </w:r>
            <w:r w:rsidRPr="0034469A">
              <w:rPr>
                <w:sz w:val="18"/>
                <w:szCs w:val="18"/>
              </w:rPr>
              <w:t>н</w:t>
            </w:r>
            <w:r w:rsidRPr="0034469A">
              <w:rPr>
                <w:sz w:val="18"/>
                <w:szCs w:val="18"/>
              </w:rPr>
              <w:t>ных оснований и покр</w:t>
            </w:r>
            <w:r w:rsidRPr="0034469A">
              <w:rPr>
                <w:sz w:val="18"/>
                <w:szCs w:val="18"/>
              </w:rPr>
              <w:t>ы</w:t>
            </w:r>
            <w:r w:rsidRPr="0034469A">
              <w:rPr>
                <w:sz w:val="18"/>
                <w:szCs w:val="18"/>
              </w:rPr>
              <w:t>тий.</w:t>
            </w:r>
          </w:p>
          <w:p w:rsidR="001F5311" w:rsidRPr="0034469A" w:rsidRDefault="001F5311" w:rsidP="001F5311">
            <w:pPr>
              <w:pStyle w:val="a6"/>
              <w:spacing w:line="192" w:lineRule="auto"/>
              <w:ind w:left="-17" w:right="-17"/>
              <w:jc w:val="both"/>
              <w:rPr>
                <w:sz w:val="18"/>
                <w:szCs w:val="18"/>
              </w:rPr>
            </w:pPr>
            <w:r w:rsidRPr="0034469A">
              <w:rPr>
                <w:sz w:val="18"/>
                <w:szCs w:val="18"/>
              </w:rPr>
              <w:t>Устройство поверхностной обр</w:t>
            </w:r>
            <w:r w:rsidRPr="0034469A">
              <w:rPr>
                <w:sz w:val="18"/>
                <w:szCs w:val="18"/>
              </w:rPr>
              <w:t>а</w:t>
            </w:r>
            <w:r w:rsidRPr="0034469A">
              <w:rPr>
                <w:sz w:val="18"/>
                <w:szCs w:val="18"/>
              </w:rPr>
              <w:t>ботки.</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73" w:hanging="73"/>
              <w:rPr>
                <w:color w:val="000000"/>
                <w:sz w:val="18"/>
                <w:szCs w:val="18"/>
              </w:rPr>
            </w:pPr>
            <w:r w:rsidRPr="0034469A">
              <w:rPr>
                <w:color w:val="000000"/>
                <w:sz w:val="18"/>
                <w:szCs w:val="18"/>
              </w:rPr>
              <w:t>ТКП 059.1-2020</w:t>
            </w:r>
          </w:p>
          <w:p w:rsidR="001F5311" w:rsidRPr="0034469A" w:rsidRDefault="001F5311" w:rsidP="001F5311">
            <w:pPr>
              <w:spacing w:line="192" w:lineRule="auto"/>
              <w:ind w:left="73" w:hanging="73"/>
              <w:rPr>
                <w:color w:val="000000"/>
                <w:sz w:val="18"/>
                <w:szCs w:val="18"/>
              </w:rPr>
            </w:pPr>
            <w:r w:rsidRPr="0034469A">
              <w:rPr>
                <w:color w:val="000000"/>
                <w:sz w:val="18"/>
                <w:szCs w:val="18"/>
              </w:rPr>
              <w:t>ТКП 094-2021</w:t>
            </w:r>
          </w:p>
          <w:p w:rsidR="001F5311" w:rsidRPr="0034469A" w:rsidRDefault="001F5311" w:rsidP="001F5311">
            <w:pPr>
              <w:spacing w:line="192" w:lineRule="auto"/>
              <w:ind w:left="73" w:hanging="73"/>
              <w:rPr>
                <w:color w:val="000000"/>
                <w:sz w:val="18"/>
                <w:szCs w:val="18"/>
              </w:rPr>
            </w:pPr>
            <w:r w:rsidRPr="0034469A">
              <w:rPr>
                <w:color w:val="000000"/>
                <w:sz w:val="18"/>
                <w:szCs w:val="18"/>
              </w:rPr>
              <w:t>СТБ 1566-2005</w:t>
            </w:r>
          </w:p>
          <w:p w:rsidR="001F5311" w:rsidRPr="0034469A" w:rsidRDefault="001F5311" w:rsidP="001F5311">
            <w:pPr>
              <w:spacing w:line="192" w:lineRule="auto"/>
              <w:ind w:left="73" w:right="-57" w:hanging="73"/>
            </w:pPr>
            <w:r w:rsidRPr="0034469A">
              <w:rPr>
                <w:color w:val="000000"/>
                <w:sz w:val="18"/>
                <w:szCs w:val="18"/>
              </w:rPr>
              <w:t>ГОСТ 30412-96</w:t>
            </w:r>
          </w:p>
        </w:tc>
      </w:tr>
    </w:tbl>
    <w:p w:rsidR="00B857B6" w:rsidRPr="00D801E8" w:rsidRDefault="00B857B6" w:rsidP="00E573FC"/>
    <w:sectPr w:rsidR="00B857B6" w:rsidRPr="00D801E8" w:rsidSect="008F57A0">
      <w:headerReference w:type="even" r:id="rId7"/>
      <w:headerReference w:type="default" r:id="rId8"/>
      <w:footerReference w:type="default" r:id="rId9"/>
      <w:pgSz w:w="11906" w:h="16838"/>
      <w:pgMar w:top="3856" w:right="992" w:bottom="1843" w:left="1304" w:header="720" w:footer="359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792" w:rsidRDefault="00880792">
      <w:r>
        <w:separator/>
      </w:r>
    </w:p>
  </w:endnote>
  <w:endnote w:type="continuationSeparator" w:id="0">
    <w:p w:rsidR="00880792" w:rsidRDefault="0088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792" w:rsidRDefault="00880792">
      <w:r>
        <w:separator/>
      </w:r>
    </w:p>
  </w:footnote>
  <w:footnote w:type="continuationSeparator" w:id="0">
    <w:p w:rsidR="00880792" w:rsidRDefault="008807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7D1ECF"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7D1ECF" w:rsidRPr="007D1ECF">
      <w:rPr>
        <w:sz w:val="28"/>
        <w:szCs w:val="28"/>
        <w:u w:val="single"/>
      </w:rPr>
      <w:t>2913</w:t>
    </w:r>
    <w:r w:rsidR="00BC72FA" w:rsidRPr="007D1ECF">
      <w:rPr>
        <w:sz w:val="28"/>
        <w:szCs w:val="28"/>
        <w:u w:val="single"/>
      </w:rPr>
      <w:t>-202</w:t>
    </w:r>
    <w:r w:rsidR="007716FE" w:rsidRPr="007D1ECF">
      <w:rPr>
        <w:sz w:val="28"/>
        <w:szCs w:val="28"/>
        <w:u w:val="single"/>
      </w:rPr>
      <w:t>5</w:t>
    </w:r>
    <w:r w:rsidRPr="007D1ECF">
      <w:rPr>
        <w:sz w:val="28"/>
        <w:u w:val="single"/>
      </w:rPr>
      <w:t xml:space="preserve">                          </w:t>
    </w:r>
  </w:p>
  <w:p w:rsidR="00611FB0" w:rsidRPr="007D1ECF" w:rsidRDefault="00611FB0" w:rsidP="00FB0DC9">
    <w:pPr>
      <w:spacing w:line="228" w:lineRule="auto"/>
      <w:rPr>
        <w:sz w:val="2"/>
      </w:rPr>
    </w:pPr>
    <w:r w:rsidRPr="007D1ECF">
      <w:rPr>
        <w:sz w:val="28"/>
      </w:rPr>
      <w:tab/>
    </w:r>
    <w:r w:rsidRPr="007D1ECF">
      <w:rPr>
        <w:sz w:val="28"/>
      </w:rPr>
      <w:tab/>
    </w:r>
    <w:r w:rsidRPr="007D1ECF">
      <w:rPr>
        <w:sz w:val="28"/>
      </w:rPr>
      <w:tab/>
    </w:r>
    <w:r w:rsidRPr="007D1ECF">
      <w:rPr>
        <w:sz w:val="28"/>
      </w:rPr>
      <w:tab/>
    </w:r>
    <w:r w:rsidRPr="007D1ECF">
      <w:rPr>
        <w:sz w:val="28"/>
      </w:rPr>
      <w:tab/>
    </w:r>
    <w:r w:rsidRPr="007D1ECF">
      <w:rPr>
        <w:sz w:val="28"/>
      </w:rPr>
      <w:tab/>
    </w:r>
    <w:r w:rsidRPr="007D1ECF">
      <w:rPr>
        <w:sz w:val="28"/>
      </w:rPr>
      <w:tab/>
    </w:r>
    <w:r w:rsidRPr="007D1ECF">
      <w:rPr>
        <w:sz w:val="4"/>
      </w:rPr>
      <w:t xml:space="preserve">  </w:t>
    </w:r>
  </w:p>
  <w:p w:rsidR="00611FB0" w:rsidRPr="00E510FF" w:rsidRDefault="00611FB0" w:rsidP="00FB0DC9">
    <w:pPr>
      <w:spacing w:line="228" w:lineRule="auto"/>
      <w:rPr>
        <w:sz w:val="28"/>
        <w:u w:val="single"/>
      </w:rPr>
    </w:pPr>
    <w:r w:rsidRPr="007D1ECF">
      <w:rPr>
        <w:sz w:val="28"/>
      </w:rPr>
      <w:tab/>
    </w:r>
    <w:r w:rsidRPr="007D1ECF">
      <w:rPr>
        <w:sz w:val="28"/>
      </w:rPr>
      <w:tab/>
    </w:r>
    <w:r w:rsidRPr="007D1ECF">
      <w:rPr>
        <w:sz w:val="28"/>
      </w:rPr>
      <w:tab/>
    </w:r>
    <w:r w:rsidRPr="007D1ECF">
      <w:rPr>
        <w:sz w:val="28"/>
      </w:rPr>
      <w:tab/>
    </w:r>
    <w:r w:rsidRPr="007D1ECF">
      <w:rPr>
        <w:sz w:val="28"/>
      </w:rPr>
      <w:tab/>
    </w:r>
    <w:r w:rsidRPr="007D1ECF">
      <w:rPr>
        <w:sz w:val="28"/>
      </w:rPr>
      <w:tab/>
    </w:r>
    <w:r w:rsidRPr="007D1ECF">
      <w:rPr>
        <w:sz w:val="18"/>
        <w:szCs w:val="18"/>
      </w:rPr>
      <w:t xml:space="preserve">от </w:t>
    </w:r>
    <w:r w:rsidRPr="007D1ECF">
      <w:rPr>
        <w:sz w:val="24"/>
        <w:szCs w:val="24"/>
      </w:rPr>
      <w:t>«</w:t>
    </w:r>
    <w:r w:rsidRPr="007D1ECF">
      <w:rPr>
        <w:sz w:val="24"/>
        <w:szCs w:val="24"/>
        <w:u w:val="single"/>
      </w:rPr>
      <w:t xml:space="preserve"> </w:t>
    </w:r>
    <w:r w:rsidR="007D1ECF">
      <w:rPr>
        <w:sz w:val="28"/>
        <w:u w:val="single"/>
      </w:rPr>
      <w:t>25</w:t>
    </w:r>
    <w:r w:rsidRPr="007D1ECF">
      <w:rPr>
        <w:sz w:val="28"/>
        <w:u w:val="single"/>
      </w:rPr>
      <w:t xml:space="preserve"> </w:t>
    </w:r>
    <w:r w:rsidRPr="007D1ECF">
      <w:rPr>
        <w:sz w:val="24"/>
        <w:szCs w:val="24"/>
      </w:rPr>
      <w:t>»</w:t>
    </w:r>
    <w:r w:rsidRPr="007D1ECF">
      <w:rPr>
        <w:sz w:val="28"/>
        <w:u w:val="single"/>
      </w:rPr>
      <w:t xml:space="preserve"> </w:t>
    </w:r>
    <w:r w:rsidR="007716FE" w:rsidRPr="007D1ECF">
      <w:rPr>
        <w:sz w:val="28"/>
        <w:u w:val="single"/>
      </w:rPr>
      <w:t>июня</w:t>
    </w:r>
    <w:r w:rsidRPr="007D1ECF">
      <w:rPr>
        <w:sz w:val="28"/>
        <w:u w:val="single"/>
      </w:rPr>
      <w:t xml:space="preserve">  </w:t>
    </w:r>
    <w:r w:rsidRPr="007D1ECF">
      <w:rPr>
        <w:sz w:val="18"/>
        <w:szCs w:val="18"/>
      </w:rPr>
      <w:t>20</w:t>
    </w:r>
    <w:r w:rsidRPr="007D1ECF">
      <w:rPr>
        <w:sz w:val="28"/>
        <w:szCs w:val="28"/>
        <w:u w:val="single"/>
      </w:rPr>
      <w:t xml:space="preserve"> </w:t>
    </w:r>
    <w:r w:rsidR="00BC72FA" w:rsidRPr="007D1ECF">
      <w:rPr>
        <w:sz w:val="28"/>
        <w:szCs w:val="28"/>
        <w:u w:val="single"/>
      </w:rPr>
      <w:t>2</w:t>
    </w:r>
    <w:r w:rsidR="00ED2C59" w:rsidRPr="007D1ECF">
      <w:rPr>
        <w:sz w:val="28"/>
        <w:szCs w:val="28"/>
        <w:u w:val="single"/>
      </w:rPr>
      <w:t>5</w:t>
    </w:r>
    <w:r w:rsidRPr="007D1ECF">
      <w:rPr>
        <w:sz w:val="28"/>
        <w:szCs w:val="28"/>
        <w:u w:val="single"/>
      </w:rPr>
      <w:t xml:space="preserve"> </w:t>
    </w:r>
    <w:r w:rsidRPr="007D1ECF">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918F0">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918F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4918F0"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1E7C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7D1ECF" w:rsidP="00FB0DC9">
    <w:pPr>
      <w:spacing w:line="228" w:lineRule="auto"/>
      <w:jc w:val="center"/>
      <w:rPr>
        <w:sz w:val="32"/>
        <w:szCs w:val="32"/>
      </w:rPr>
    </w:pPr>
    <w:r w:rsidRPr="007D1ECF">
      <w:rPr>
        <w:sz w:val="32"/>
        <w:szCs w:val="32"/>
      </w:rPr>
      <w:t xml:space="preserve">Частного строительно-торгового унитарного предприятия </w:t>
    </w:r>
    <w:r w:rsidRPr="007D1ECF">
      <w:rPr>
        <w:sz w:val="32"/>
        <w:szCs w:val="32"/>
      </w:rPr>
      <w:br/>
      <w:t>«НИКСТРОЙКОМ»</w:t>
    </w:r>
  </w:p>
  <w:p w:rsidR="00611FB0" w:rsidRDefault="004918F0"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6B90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429B"/>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18F0"/>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1C0"/>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1ECF"/>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0792"/>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7A0"/>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FD490A9-F9B7-4FDF-81EE-8F9434AD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2025-06-25T11:41:00Z</cp:lastPrinted>
  <dcterms:created xsi:type="dcterms:W3CDTF">2026-03-31T05:29:00Z</dcterms:created>
  <dcterms:modified xsi:type="dcterms:W3CDTF">2026-03-31T05:29:00Z</dcterms:modified>
</cp:coreProperties>
</file>