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835"/>
        <w:gridCol w:w="2126"/>
      </w:tblGrid>
      <w:tr w:rsidR="00670317" w:rsidRPr="00A84D58" w:rsidTr="00F7314B">
        <w:trPr>
          <w:trHeight w:val="7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7" w:rsidRPr="00C302C3" w:rsidRDefault="00F45415" w:rsidP="00C302C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26DEE">
              <w:rPr>
                <w:b/>
                <w:sz w:val="20"/>
                <w:szCs w:val="20"/>
              </w:rPr>
              <w:t>Блоки оконные и дверные балконные из поливинилхлоридного профиля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7" w:rsidRPr="00C302C3" w:rsidRDefault="00670317" w:rsidP="00C302C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302C3">
              <w:rPr>
                <w:sz w:val="18"/>
                <w:szCs w:val="18"/>
              </w:rPr>
              <w:t>СТБ 1108-</w:t>
            </w:r>
            <w:r w:rsidR="00794DFB">
              <w:rPr>
                <w:sz w:val="18"/>
                <w:szCs w:val="18"/>
              </w:rPr>
              <w:t>2017</w:t>
            </w:r>
            <w:r w:rsidRPr="00C302C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66" w:rsidRPr="00A04766" w:rsidRDefault="00A04766" w:rsidP="00A04766">
            <w:pPr>
              <w:pStyle w:val="a7"/>
              <w:tabs>
                <w:tab w:val="left" w:pos="0"/>
                <w:tab w:val="left" w:pos="142"/>
                <w:tab w:val="left" w:pos="792"/>
                <w:tab w:val="left" w:pos="1134"/>
              </w:tabs>
              <w:ind w:right="0"/>
              <w:jc w:val="both"/>
              <w:rPr>
                <w:rFonts w:cs="Arial"/>
                <w:sz w:val="18"/>
                <w:szCs w:val="18"/>
              </w:rPr>
            </w:pP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оот</w:t>
            </w:r>
            <w:r w:rsidRPr="00A04766">
              <w:rPr>
                <w:spacing w:val="2"/>
                <w:sz w:val="18"/>
                <w:szCs w:val="18"/>
              </w:rPr>
              <w:t>в</w:t>
            </w:r>
            <w:r w:rsidRPr="00A04766">
              <w:rPr>
                <w:spacing w:val="-1"/>
                <w:sz w:val="18"/>
                <w:szCs w:val="18"/>
              </w:rPr>
              <w:t>ет</w:t>
            </w: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тв</w:t>
            </w:r>
            <w:r w:rsidRPr="00A04766">
              <w:rPr>
                <w:spacing w:val="1"/>
                <w:sz w:val="18"/>
                <w:szCs w:val="18"/>
              </w:rPr>
              <w:t>и</w:t>
            </w:r>
            <w:r w:rsidRPr="00A04766">
              <w:rPr>
                <w:sz w:val="18"/>
                <w:szCs w:val="18"/>
              </w:rPr>
              <w:t>е</w:t>
            </w:r>
            <w:r w:rsidRPr="00A04766">
              <w:rPr>
                <w:spacing w:val="27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ра</w:t>
            </w:r>
            <w:r w:rsidRPr="00A04766">
              <w:rPr>
                <w:spacing w:val="2"/>
                <w:sz w:val="18"/>
                <w:szCs w:val="18"/>
              </w:rPr>
              <w:t>з</w:t>
            </w:r>
            <w:r w:rsidRPr="00A04766">
              <w:rPr>
                <w:spacing w:val="-1"/>
                <w:sz w:val="18"/>
                <w:szCs w:val="18"/>
              </w:rPr>
              <w:t>ме</w:t>
            </w:r>
            <w:r w:rsidRPr="00A04766">
              <w:rPr>
                <w:spacing w:val="1"/>
                <w:sz w:val="18"/>
                <w:szCs w:val="18"/>
              </w:rPr>
              <w:t>ро</w:t>
            </w:r>
            <w:r w:rsidRPr="00A04766">
              <w:rPr>
                <w:sz w:val="18"/>
                <w:szCs w:val="18"/>
              </w:rPr>
              <w:t>в</w:t>
            </w:r>
            <w:r w:rsidRPr="00A04766">
              <w:rPr>
                <w:spacing w:val="28"/>
                <w:sz w:val="18"/>
                <w:szCs w:val="18"/>
              </w:rPr>
              <w:t xml:space="preserve"> </w:t>
            </w:r>
            <w:r w:rsidRPr="00A04766">
              <w:rPr>
                <w:sz w:val="18"/>
                <w:szCs w:val="18"/>
              </w:rPr>
              <w:t>и</w:t>
            </w:r>
            <w:r w:rsidRPr="00A04766">
              <w:rPr>
                <w:spacing w:val="27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ра</w:t>
            </w: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2"/>
                <w:sz w:val="18"/>
                <w:szCs w:val="18"/>
              </w:rPr>
              <w:t>п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pacing w:val="1"/>
                <w:sz w:val="18"/>
                <w:szCs w:val="18"/>
              </w:rPr>
              <w:t>л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z w:val="18"/>
                <w:szCs w:val="18"/>
              </w:rPr>
              <w:t>ж</w:t>
            </w:r>
            <w:r w:rsidRPr="00A04766">
              <w:rPr>
                <w:spacing w:val="-1"/>
                <w:sz w:val="18"/>
                <w:szCs w:val="18"/>
              </w:rPr>
              <w:t>ени</w:t>
            </w:r>
            <w:r w:rsidRPr="00A04766">
              <w:rPr>
                <w:sz w:val="18"/>
                <w:szCs w:val="18"/>
              </w:rPr>
              <w:t>я</w:t>
            </w:r>
            <w:r w:rsidRPr="00A04766">
              <w:rPr>
                <w:spacing w:val="31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отв</w:t>
            </w:r>
            <w:r w:rsidRPr="00A04766">
              <w:rPr>
                <w:spacing w:val="1"/>
                <w:sz w:val="18"/>
                <w:szCs w:val="18"/>
              </w:rPr>
              <w:t>ерс</w:t>
            </w:r>
            <w:r w:rsidRPr="00A04766">
              <w:rPr>
                <w:spacing w:val="-1"/>
                <w:sz w:val="18"/>
                <w:szCs w:val="18"/>
              </w:rPr>
              <w:t>ти</w:t>
            </w:r>
            <w:r w:rsidRPr="00A04766">
              <w:rPr>
                <w:sz w:val="18"/>
                <w:szCs w:val="18"/>
              </w:rPr>
              <w:t>й</w:t>
            </w:r>
            <w:r w:rsidRPr="00A04766">
              <w:rPr>
                <w:spacing w:val="27"/>
                <w:sz w:val="18"/>
                <w:szCs w:val="18"/>
              </w:rPr>
              <w:t xml:space="preserve"> </w:t>
            </w:r>
            <w:r w:rsidRPr="00A04766">
              <w:rPr>
                <w:rFonts w:cs="Arial"/>
                <w:sz w:val="18"/>
                <w:szCs w:val="18"/>
              </w:rPr>
              <w:t>(</w:t>
            </w:r>
            <w:r w:rsidRPr="00A04766">
              <w:rPr>
                <w:spacing w:val="-1"/>
                <w:sz w:val="18"/>
                <w:szCs w:val="18"/>
              </w:rPr>
              <w:t>пр</w:t>
            </w:r>
            <w:r w:rsidRPr="00A04766">
              <w:rPr>
                <w:spacing w:val="1"/>
                <w:sz w:val="18"/>
                <w:szCs w:val="18"/>
              </w:rPr>
              <w:t>о</w:t>
            </w:r>
            <w:r w:rsidRPr="00A04766">
              <w:rPr>
                <w:spacing w:val="-1"/>
                <w:sz w:val="18"/>
                <w:szCs w:val="18"/>
              </w:rPr>
              <w:t>р</w:t>
            </w:r>
            <w:r w:rsidRPr="00A04766">
              <w:rPr>
                <w:spacing w:val="-1"/>
                <w:sz w:val="18"/>
                <w:szCs w:val="18"/>
              </w:rPr>
              <w:t>е</w:t>
            </w:r>
            <w:r w:rsidRPr="00A04766">
              <w:rPr>
                <w:spacing w:val="2"/>
                <w:sz w:val="18"/>
                <w:szCs w:val="18"/>
              </w:rPr>
              <w:t>з</w:t>
            </w:r>
            <w:r w:rsidRPr="00A04766">
              <w:rPr>
                <w:spacing w:val="-1"/>
                <w:sz w:val="18"/>
                <w:szCs w:val="18"/>
              </w:rPr>
              <w:t>ей</w:t>
            </w:r>
            <w:r w:rsidRPr="00A04766">
              <w:rPr>
                <w:rFonts w:cs="Arial"/>
                <w:sz w:val="18"/>
                <w:szCs w:val="18"/>
              </w:rPr>
              <w:t>)</w:t>
            </w:r>
            <w:r w:rsidRPr="00A04766">
              <w:rPr>
                <w:rFonts w:cs="Arial"/>
                <w:spacing w:val="29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т</w:t>
            </w:r>
            <w:r w:rsidRPr="00A04766">
              <w:rPr>
                <w:spacing w:val="1"/>
                <w:sz w:val="18"/>
                <w:szCs w:val="18"/>
              </w:rPr>
              <w:t>р</w:t>
            </w:r>
            <w:r w:rsidRPr="00A04766">
              <w:rPr>
                <w:spacing w:val="-1"/>
                <w:sz w:val="18"/>
                <w:szCs w:val="18"/>
              </w:rPr>
              <w:t>е</w:t>
            </w:r>
            <w:r w:rsidRPr="00A04766">
              <w:rPr>
                <w:sz w:val="18"/>
                <w:szCs w:val="18"/>
              </w:rPr>
              <w:t>б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pacing w:val="2"/>
                <w:sz w:val="18"/>
                <w:szCs w:val="18"/>
              </w:rPr>
              <w:t>в</w:t>
            </w:r>
            <w:r w:rsidRPr="00A04766">
              <w:rPr>
                <w:spacing w:val="1"/>
                <w:sz w:val="18"/>
                <w:szCs w:val="18"/>
              </w:rPr>
              <w:t>а</w:t>
            </w:r>
            <w:r w:rsidRPr="00A04766">
              <w:rPr>
                <w:sz w:val="18"/>
                <w:szCs w:val="18"/>
              </w:rPr>
              <w:t>н</w:t>
            </w:r>
            <w:r w:rsidRPr="00A04766">
              <w:rPr>
                <w:spacing w:val="-1"/>
                <w:sz w:val="18"/>
                <w:szCs w:val="18"/>
              </w:rPr>
              <w:t>ия</w:t>
            </w:r>
            <w:r w:rsidRPr="00A04766">
              <w:rPr>
                <w:sz w:val="18"/>
                <w:szCs w:val="18"/>
              </w:rPr>
              <w:t>м</w:t>
            </w:r>
            <w:r w:rsidRPr="00A04766">
              <w:rPr>
                <w:spacing w:val="28"/>
                <w:sz w:val="18"/>
                <w:szCs w:val="18"/>
              </w:rPr>
              <w:t xml:space="preserve"> </w:t>
            </w:r>
            <w:r w:rsidRPr="00A04766">
              <w:rPr>
                <w:spacing w:val="1"/>
                <w:sz w:val="18"/>
                <w:szCs w:val="18"/>
              </w:rPr>
              <w:t>к</w:t>
            </w:r>
            <w:r w:rsidRPr="00A04766">
              <w:rPr>
                <w:spacing w:val="-1"/>
                <w:sz w:val="18"/>
                <w:szCs w:val="18"/>
              </w:rPr>
              <w:t>он</w:t>
            </w: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т</w:t>
            </w:r>
            <w:r w:rsidRPr="00A04766">
              <w:rPr>
                <w:spacing w:val="4"/>
                <w:sz w:val="18"/>
                <w:szCs w:val="18"/>
              </w:rPr>
              <w:t>р</w:t>
            </w:r>
            <w:r w:rsidRPr="00A04766">
              <w:rPr>
                <w:spacing w:val="-5"/>
                <w:sz w:val="18"/>
                <w:szCs w:val="18"/>
              </w:rPr>
              <w:t>у</w:t>
            </w:r>
            <w:r w:rsidRPr="00A04766">
              <w:rPr>
                <w:spacing w:val="-1"/>
                <w:sz w:val="18"/>
                <w:szCs w:val="18"/>
              </w:rPr>
              <w:t>к</w:t>
            </w:r>
            <w:r w:rsidRPr="00A04766">
              <w:rPr>
                <w:spacing w:val="2"/>
                <w:sz w:val="18"/>
                <w:szCs w:val="18"/>
              </w:rPr>
              <w:t>т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pacing w:val="-1"/>
                <w:sz w:val="18"/>
                <w:szCs w:val="18"/>
              </w:rPr>
              <w:t>р</w:t>
            </w: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к</w:t>
            </w:r>
            <w:r w:rsidRPr="00A04766">
              <w:rPr>
                <w:spacing w:val="1"/>
                <w:sz w:val="18"/>
                <w:szCs w:val="18"/>
              </w:rPr>
              <w:t>о</w:t>
            </w:r>
            <w:r w:rsidRPr="00A04766">
              <w:rPr>
                <w:sz w:val="18"/>
                <w:szCs w:val="18"/>
              </w:rPr>
              <w:t>й</w:t>
            </w:r>
            <w:r w:rsidRPr="00A04766">
              <w:rPr>
                <w:w w:val="99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до</w:t>
            </w:r>
            <w:r w:rsidRPr="00A04766">
              <w:rPr>
                <w:spacing w:val="3"/>
                <w:sz w:val="18"/>
                <w:szCs w:val="18"/>
              </w:rPr>
              <w:t>к</w:t>
            </w:r>
            <w:r w:rsidRPr="00A04766">
              <w:rPr>
                <w:spacing w:val="-5"/>
                <w:sz w:val="18"/>
                <w:szCs w:val="18"/>
              </w:rPr>
              <w:t>у</w:t>
            </w:r>
            <w:r w:rsidRPr="00A04766">
              <w:rPr>
                <w:spacing w:val="2"/>
                <w:sz w:val="18"/>
                <w:szCs w:val="18"/>
              </w:rPr>
              <w:t>м</w:t>
            </w:r>
            <w:r w:rsidRPr="00A04766">
              <w:rPr>
                <w:spacing w:val="-1"/>
                <w:sz w:val="18"/>
                <w:szCs w:val="18"/>
              </w:rPr>
              <w:t>е</w:t>
            </w:r>
            <w:r w:rsidRPr="00A04766">
              <w:rPr>
                <w:sz w:val="18"/>
                <w:szCs w:val="18"/>
              </w:rPr>
              <w:t>н</w:t>
            </w:r>
            <w:r w:rsidRPr="00A04766">
              <w:rPr>
                <w:spacing w:val="-1"/>
                <w:sz w:val="18"/>
                <w:szCs w:val="18"/>
              </w:rPr>
              <w:t>та</w:t>
            </w:r>
            <w:r w:rsidRPr="00A04766">
              <w:rPr>
                <w:spacing w:val="3"/>
                <w:sz w:val="18"/>
                <w:szCs w:val="18"/>
              </w:rPr>
              <w:t>ц</w:t>
            </w:r>
            <w:r w:rsidRPr="00A04766">
              <w:rPr>
                <w:spacing w:val="-1"/>
                <w:sz w:val="18"/>
                <w:szCs w:val="18"/>
              </w:rPr>
              <w:t>и</w:t>
            </w:r>
            <w:r w:rsidRPr="00A04766">
              <w:rPr>
                <w:sz w:val="18"/>
                <w:szCs w:val="18"/>
              </w:rPr>
              <w:t>и</w:t>
            </w:r>
          </w:p>
          <w:p w:rsidR="00A04766" w:rsidRPr="00A04766" w:rsidRDefault="00A04766" w:rsidP="00A04766">
            <w:pPr>
              <w:pStyle w:val="a7"/>
              <w:tabs>
                <w:tab w:val="left" w:pos="0"/>
                <w:tab w:val="left" w:pos="142"/>
                <w:tab w:val="left" w:pos="792"/>
                <w:tab w:val="left" w:pos="1134"/>
              </w:tabs>
              <w:ind w:right="0"/>
              <w:jc w:val="both"/>
              <w:rPr>
                <w:rFonts w:cs="Arial"/>
                <w:sz w:val="18"/>
                <w:szCs w:val="18"/>
              </w:rPr>
            </w:pPr>
            <w:r w:rsidRPr="00A04766">
              <w:rPr>
                <w:spacing w:val="-1"/>
                <w:sz w:val="18"/>
                <w:szCs w:val="18"/>
              </w:rPr>
              <w:t>От</w:t>
            </w:r>
            <w:r w:rsidRPr="00A04766">
              <w:rPr>
                <w:spacing w:val="1"/>
                <w:sz w:val="18"/>
                <w:szCs w:val="18"/>
              </w:rPr>
              <w:t>к</w:t>
            </w:r>
            <w:r w:rsidRPr="00A04766">
              <w:rPr>
                <w:spacing w:val="-2"/>
                <w:sz w:val="18"/>
                <w:szCs w:val="18"/>
              </w:rPr>
              <w:t>л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pacing w:val="2"/>
                <w:sz w:val="18"/>
                <w:szCs w:val="18"/>
              </w:rPr>
              <w:t>н</w:t>
            </w:r>
            <w:r w:rsidRPr="00A04766">
              <w:rPr>
                <w:spacing w:val="-1"/>
                <w:sz w:val="18"/>
                <w:szCs w:val="18"/>
              </w:rPr>
              <w:t>ен</w:t>
            </w:r>
            <w:r w:rsidRPr="00A04766">
              <w:rPr>
                <w:spacing w:val="1"/>
                <w:sz w:val="18"/>
                <w:szCs w:val="18"/>
              </w:rPr>
              <w:t>и</w:t>
            </w:r>
            <w:r w:rsidRPr="00A04766">
              <w:rPr>
                <w:sz w:val="18"/>
                <w:szCs w:val="18"/>
              </w:rPr>
              <w:t>е</w:t>
            </w:r>
            <w:r w:rsidRPr="00A04766">
              <w:rPr>
                <w:spacing w:val="-13"/>
                <w:sz w:val="18"/>
                <w:szCs w:val="18"/>
              </w:rPr>
              <w:t xml:space="preserve"> </w:t>
            </w:r>
            <w:r w:rsidRPr="00A04766">
              <w:rPr>
                <w:spacing w:val="-10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ге</w:t>
            </w:r>
            <w:r w:rsidRPr="00A04766">
              <w:rPr>
                <w:spacing w:val="1"/>
                <w:sz w:val="18"/>
                <w:szCs w:val="18"/>
              </w:rPr>
              <w:t>о</w:t>
            </w:r>
            <w:r w:rsidRPr="00A04766">
              <w:rPr>
                <w:spacing w:val="-1"/>
                <w:sz w:val="18"/>
                <w:szCs w:val="18"/>
              </w:rPr>
              <w:t>ме</w:t>
            </w:r>
            <w:r w:rsidRPr="00A04766">
              <w:rPr>
                <w:spacing w:val="2"/>
                <w:sz w:val="18"/>
                <w:szCs w:val="18"/>
              </w:rPr>
              <w:t>т</w:t>
            </w:r>
            <w:r w:rsidRPr="00A04766">
              <w:rPr>
                <w:spacing w:val="1"/>
                <w:sz w:val="18"/>
                <w:szCs w:val="18"/>
              </w:rPr>
              <w:t>р</w:t>
            </w:r>
            <w:r w:rsidRPr="00A04766">
              <w:rPr>
                <w:spacing w:val="-1"/>
                <w:sz w:val="18"/>
                <w:szCs w:val="18"/>
              </w:rPr>
              <w:t>иче</w:t>
            </w:r>
            <w:r w:rsidRPr="00A04766">
              <w:rPr>
                <w:spacing w:val="1"/>
                <w:sz w:val="18"/>
                <w:szCs w:val="18"/>
              </w:rPr>
              <w:t>ск</w:t>
            </w:r>
            <w:r w:rsidRPr="00A04766">
              <w:rPr>
                <w:spacing w:val="-1"/>
                <w:sz w:val="18"/>
                <w:szCs w:val="18"/>
              </w:rPr>
              <w:t>и</w:t>
            </w:r>
            <w:r w:rsidRPr="00A04766">
              <w:rPr>
                <w:sz w:val="18"/>
                <w:szCs w:val="18"/>
              </w:rPr>
              <w:t>х</w:t>
            </w:r>
            <w:r w:rsidRPr="00A04766">
              <w:rPr>
                <w:spacing w:val="-11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п</w:t>
            </w:r>
            <w:r w:rsidRPr="00A04766">
              <w:rPr>
                <w:spacing w:val="1"/>
                <w:sz w:val="18"/>
                <w:szCs w:val="18"/>
              </w:rPr>
              <w:t>а</w:t>
            </w:r>
            <w:r w:rsidRPr="00A04766">
              <w:rPr>
                <w:spacing w:val="-1"/>
                <w:sz w:val="18"/>
                <w:szCs w:val="18"/>
              </w:rPr>
              <w:t>ра</w:t>
            </w:r>
            <w:r w:rsidRPr="00A04766">
              <w:rPr>
                <w:spacing w:val="2"/>
                <w:sz w:val="18"/>
                <w:szCs w:val="18"/>
              </w:rPr>
              <w:t>м</w:t>
            </w:r>
            <w:r w:rsidRPr="00A04766">
              <w:rPr>
                <w:spacing w:val="-1"/>
                <w:sz w:val="18"/>
                <w:szCs w:val="18"/>
              </w:rPr>
              <w:t>ет</w:t>
            </w:r>
            <w:r w:rsidRPr="00A04766">
              <w:rPr>
                <w:spacing w:val="1"/>
                <w:sz w:val="18"/>
                <w:szCs w:val="18"/>
              </w:rPr>
              <w:t>р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z w:val="18"/>
                <w:szCs w:val="18"/>
              </w:rPr>
              <w:t>в</w:t>
            </w:r>
            <w:r w:rsidRPr="00A04766">
              <w:rPr>
                <w:spacing w:val="-12"/>
                <w:sz w:val="18"/>
                <w:szCs w:val="18"/>
              </w:rPr>
              <w:t xml:space="preserve"> </w:t>
            </w:r>
          </w:p>
          <w:p w:rsidR="00A04766" w:rsidRPr="00A04766" w:rsidRDefault="00A04766" w:rsidP="00A04766">
            <w:pPr>
              <w:suppressAutoHyphens/>
              <w:jc w:val="both"/>
              <w:rPr>
                <w:sz w:val="18"/>
                <w:szCs w:val="18"/>
              </w:rPr>
            </w:pPr>
            <w:r w:rsidRPr="00A04766">
              <w:rPr>
                <w:spacing w:val="-1"/>
                <w:sz w:val="18"/>
                <w:szCs w:val="18"/>
              </w:rPr>
              <w:t>Пе</w:t>
            </w:r>
            <w:r w:rsidRPr="00A04766">
              <w:rPr>
                <w:spacing w:val="1"/>
                <w:sz w:val="18"/>
                <w:szCs w:val="18"/>
              </w:rPr>
              <w:t>р</w:t>
            </w:r>
            <w:r w:rsidRPr="00A04766">
              <w:rPr>
                <w:spacing w:val="-1"/>
                <w:sz w:val="18"/>
                <w:szCs w:val="18"/>
              </w:rPr>
              <w:t>еп</w:t>
            </w:r>
            <w:r w:rsidRPr="00A04766">
              <w:rPr>
                <w:spacing w:val="1"/>
                <w:sz w:val="18"/>
                <w:szCs w:val="18"/>
              </w:rPr>
              <w:t>а</w:t>
            </w:r>
            <w:r w:rsidRPr="00A04766">
              <w:rPr>
                <w:spacing w:val="-2"/>
                <w:sz w:val="18"/>
                <w:szCs w:val="18"/>
              </w:rPr>
              <w:t>д</w:t>
            </w:r>
            <w:r w:rsidRPr="00A04766">
              <w:rPr>
                <w:spacing w:val="-9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ли</w:t>
            </w:r>
            <w:r w:rsidRPr="00A04766">
              <w:rPr>
                <w:spacing w:val="3"/>
                <w:sz w:val="18"/>
                <w:szCs w:val="18"/>
              </w:rPr>
              <w:t>ц</w:t>
            </w:r>
            <w:r w:rsidRPr="00A04766">
              <w:rPr>
                <w:spacing w:val="-1"/>
                <w:sz w:val="18"/>
                <w:szCs w:val="18"/>
              </w:rPr>
              <w:t>ев</w:t>
            </w:r>
            <w:r w:rsidRPr="00A04766">
              <w:rPr>
                <w:sz w:val="18"/>
                <w:szCs w:val="18"/>
              </w:rPr>
              <w:t>ых</w:t>
            </w:r>
            <w:r w:rsidRPr="00A04766">
              <w:rPr>
                <w:spacing w:val="-9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по</w:t>
            </w:r>
            <w:r w:rsidRPr="00A04766">
              <w:rPr>
                <w:spacing w:val="2"/>
                <w:sz w:val="18"/>
                <w:szCs w:val="18"/>
              </w:rPr>
              <w:t>в</w:t>
            </w:r>
            <w:r w:rsidRPr="00A04766">
              <w:rPr>
                <w:spacing w:val="-1"/>
                <w:sz w:val="18"/>
                <w:szCs w:val="18"/>
              </w:rPr>
              <w:t>ер</w:t>
            </w:r>
            <w:r w:rsidRPr="00A04766">
              <w:rPr>
                <w:spacing w:val="1"/>
                <w:sz w:val="18"/>
                <w:szCs w:val="18"/>
              </w:rPr>
              <w:t>х</w:t>
            </w:r>
            <w:r w:rsidRPr="00A04766">
              <w:rPr>
                <w:spacing w:val="-1"/>
                <w:sz w:val="18"/>
                <w:szCs w:val="18"/>
              </w:rPr>
              <w:t>но</w:t>
            </w: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те</w:t>
            </w:r>
            <w:r w:rsidRPr="00A04766">
              <w:rPr>
                <w:sz w:val="18"/>
                <w:szCs w:val="18"/>
              </w:rPr>
              <w:t>й</w:t>
            </w:r>
            <w:r w:rsidRPr="00A04766">
              <w:rPr>
                <w:spacing w:val="-9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пр</w:t>
            </w:r>
            <w:r w:rsidRPr="00A04766">
              <w:rPr>
                <w:spacing w:val="1"/>
                <w:sz w:val="18"/>
                <w:szCs w:val="18"/>
              </w:rPr>
              <w:t>оф</w:t>
            </w:r>
            <w:r w:rsidRPr="00A04766">
              <w:rPr>
                <w:spacing w:val="-1"/>
                <w:sz w:val="18"/>
                <w:szCs w:val="18"/>
              </w:rPr>
              <w:t>и</w:t>
            </w:r>
            <w:r w:rsidRPr="00A04766">
              <w:rPr>
                <w:spacing w:val="1"/>
                <w:sz w:val="18"/>
                <w:szCs w:val="18"/>
              </w:rPr>
              <w:t>л</w:t>
            </w:r>
            <w:r w:rsidRPr="00A04766">
              <w:rPr>
                <w:spacing w:val="-1"/>
                <w:sz w:val="18"/>
                <w:szCs w:val="18"/>
              </w:rPr>
              <w:t>е</w:t>
            </w:r>
            <w:r w:rsidRPr="00A04766">
              <w:rPr>
                <w:sz w:val="18"/>
                <w:szCs w:val="18"/>
              </w:rPr>
              <w:t>й</w:t>
            </w:r>
            <w:r w:rsidRPr="00A04766">
              <w:rPr>
                <w:spacing w:val="-8"/>
                <w:sz w:val="18"/>
                <w:szCs w:val="18"/>
              </w:rPr>
              <w:t xml:space="preserve"> </w:t>
            </w:r>
            <w:r w:rsidRPr="00A04766">
              <w:rPr>
                <w:sz w:val="18"/>
                <w:szCs w:val="18"/>
              </w:rPr>
              <w:t>отн</w:t>
            </w:r>
            <w:r w:rsidRPr="00A04766">
              <w:rPr>
                <w:spacing w:val="1"/>
                <w:sz w:val="18"/>
                <w:szCs w:val="18"/>
              </w:rPr>
              <w:t>о</w:t>
            </w:r>
            <w:r w:rsidRPr="00A04766">
              <w:rPr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и</w:t>
            </w:r>
            <w:r w:rsidRPr="00A04766">
              <w:rPr>
                <w:sz w:val="18"/>
                <w:szCs w:val="18"/>
              </w:rPr>
              <w:t>тельно</w:t>
            </w:r>
            <w:r w:rsidRPr="00A04766">
              <w:rPr>
                <w:spacing w:val="-9"/>
                <w:sz w:val="18"/>
                <w:szCs w:val="18"/>
              </w:rPr>
              <w:t xml:space="preserve"> </w:t>
            </w:r>
            <w:r w:rsidRPr="00A04766">
              <w:rPr>
                <w:spacing w:val="-2"/>
                <w:sz w:val="18"/>
                <w:szCs w:val="18"/>
              </w:rPr>
              <w:t>д</w:t>
            </w:r>
            <w:r w:rsidRPr="00A04766">
              <w:rPr>
                <w:spacing w:val="4"/>
                <w:sz w:val="18"/>
                <w:szCs w:val="18"/>
              </w:rPr>
              <w:t>р</w:t>
            </w:r>
            <w:r w:rsidRPr="00A04766">
              <w:rPr>
                <w:spacing w:val="-5"/>
                <w:sz w:val="18"/>
                <w:szCs w:val="18"/>
              </w:rPr>
              <w:t>у</w:t>
            </w:r>
            <w:r w:rsidRPr="00A04766">
              <w:rPr>
                <w:sz w:val="18"/>
                <w:szCs w:val="18"/>
              </w:rPr>
              <w:t>г</w:t>
            </w:r>
            <w:r w:rsidRPr="00A04766">
              <w:rPr>
                <w:spacing w:val="-9"/>
                <w:sz w:val="18"/>
                <w:szCs w:val="18"/>
              </w:rPr>
              <w:t xml:space="preserve"> </w:t>
            </w:r>
            <w:r w:rsidRPr="00A04766">
              <w:rPr>
                <w:spacing w:val="-2"/>
                <w:sz w:val="18"/>
                <w:szCs w:val="18"/>
              </w:rPr>
              <w:t>д</w:t>
            </w:r>
            <w:r w:rsidRPr="00A04766">
              <w:rPr>
                <w:spacing w:val="4"/>
                <w:sz w:val="18"/>
                <w:szCs w:val="18"/>
              </w:rPr>
              <w:t>р</w:t>
            </w:r>
            <w:r w:rsidRPr="00A04766">
              <w:rPr>
                <w:spacing w:val="-5"/>
                <w:sz w:val="18"/>
                <w:szCs w:val="18"/>
              </w:rPr>
              <w:t>у</w:t>
            </w:r>
            <w:r w:rsidRPr="00A04766">
              <w:rPr>
                <w:spacing w:val="1"/>
                <w:sz w:val="18"/>
                <w:szCs w:val="18"/>
              </w:rPr>
              <w:t>г</w:t>
            </w:r>
            <w:r w:rsidRPr="00A04766">
              <w:rPr>
                <w:sz w:val="18"/>
                <w:szCs w:val="18"/>
              </w:rPr>
              <w:t>а</w:t>
            </w:r>
          </w:p>
          <w:p w:rsidR="00670317" w:rsidRPr="00A04766" w:rsidRDefault="00670317" w:rsidP="00A04766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A04766">
              <w:rPr>
                <w:bCs/>
                <w:sz w:val="18"/>
                <w:szCs w:val="18"/>
              </w:rPr>
              <w:t>Внешний вид и качество поверхностей</w:t>
            </w:r>
          </w:p>
          <w:p w:rsidR="00670317" w:rsidRPr="00A04766" w:rsidRDefault="00670317" w:rsidP="00A04766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A04766">
              <w:rPr>
                <w:bCs/>
                <w:sz w:val="18"/>
                <w:szCs w:val="18"/>
              </w:rPr>
              <w:t>Комплектность</w:t>
            </w:r>
          </w:p>
          <w:p w:rsidR="00670317" w:rsidRPr="00A04766" w:rsidRDefault="00670317" w:rsidP="00A04766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A04766">
              <w:rPr>
                <w:bCs/>
                <w:sz w:val="18"/>
                <w:szCs w:val="18"/>
              </w:rPr>
              <w:t>Маркировка</w:t>
            </w:r>
          </w:p>
          <w:p w:rsidR="00670317" w:rsidRPr="00A04766" w:rsidRDefault="00670317" w:rsidP="00A04766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A04766">
              <w:rPr>
                <w:bCs/>
                <w:sz w:val="18"/>
                <w:szCs w:val="18"/>
              </w:rPr>
              <w:t>Упаковка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7" w:rsidRDefault="00670317" w:rsidP="00C302C3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>СТБ 1108-</w:t>
            </w:r>
            <w:r w:rsidR="00794DFB">
              <w:rPr>
                <w:rFonts w:ascii="Times New Roman" w:hAnsi="Times New Roman"/>
                <w:sz w:val="18"/>
                <w:szCs w:val="18"/>
              </w:rPr>
              <w:t>2017</w:t>
            </w:r>
            <w:r w:rsidRPr="00C302C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70317" w:rsidRDefault="00670317" w:rsidP="00C302C3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СТБ 1457-2004 </w:t>
            </w:r>
          </w:p>
          <w:p w:rsidR="000F4DDC" w:rsidRDefault="000F4DDC" w:rsidP="00C302C3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>ГОСТ 26433.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C302C3">
              <w:rPr>
                <w:rFonts w:ascii="Times New Roman" w:hAnsi="Times New Roman"/>
                <w:sz w:val="18"/>
                <w:szCs w:val="18"/>
              </w:rPr>
              <w:t>-8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670317" w:rsidRDefault="00670317" w:rsidP="000F4DDC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ГОСТ 26433.1-89 </w:t>
            </w:r>
          </w:p>
          <w:p w:rsidR="000F4DDC" w:rsidRPr="00C302C3" w:rsidRDefault="000F4DDC" w:rsidP="000F4DDC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0317" w:rsidRPr="00591E5A" w:rsidTr="00F7314B">
        <w:trPr>
          <w:trHeight w:val="7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7" w:rsidRPr="00894BF7" w:rsidRDefault="00670317" w:rsidP="00C302C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894BF7">
              <w:rPr>
                <w:b/>
                <w:sz w:val="20"/>
                <w:szCs w:val="20"/>
              </w:rPr>
              <w:t>Блоки дверные входные из поливинилхлоридного профилей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7" w:rsidRPr="00C302C3" w:rsidRDefault="00670317" w:rsidP="00C302C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302C3">
              <w:rPr>
                <w:sz w:val="18"/>
                <w:szCs w:val="18"/>
              </w:rPr>
              <w:t>СТБ 2433-2015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FA5" w:rsidRPr="00BB6FA5" w:rsidRDefault="00BB6FA5" w:rsidP="00BB6FA5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Предельные отклонения от номинальных размеров дверных блоков</w:t>
            </w:r>
          </w:p>
          <w:p w:rsidR="00BB6FA5" w:rsidRPr="00BB6FA5" w:rsidRDefault="00BB6FA5" w:rsidP="00BB6FA5">
            <w:pPr>
              <w:autoSpaceDE w:val="0"/>
              <w:autoSpaceDN w:val="0"/>
              <w:adjustRightInd w:val="0"/>
              <w:ind w:left="-41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Отклонения от плоскостности и прямолинейности дверных бл</w:t>
            </w:r>
            <w:r w:rsidRPr="00BB6FA5">
              <w:rPr>
                <w:sz w:val="18"/>
                <w:szCs w:val="18"/>
              </w:rPr>
              <w:t>о</w:t>
            </w:r>
            <w:r w:rsidRPr="00BB6FA5">
              <w:rPr>
                <w:sz w:val="18"/>
                <w:szCs w:val="18"/>
              </w:rPr>
              <w:t>ков и их элеме</w:t>
            </w:r>
            <w:r w:rsidRPr="00BB6FA5">
              <w:rPr>
                <w:sz w:val="18"/>
                <w:szCs w:val="18"/>
              </w:rPr>
              <w:t>н</w:t>
            </w:r>
            <w:r w:rsidRPr="00BB6FA5">
              <w:rPr>
                <w:sz w:val="18"/>
                <w:szCs w:val="18"/>
              </w:rPr>
              <w:t>тов</w:t>
            </w:r>
          </w:p>
          <w:p w:rsidR="00BB6FA5" w:rsidRPr="00BB6FA5" w:rsidRDefault="00BB6FA5" w:rsidP="00BB6FA5">
            <w:pPr>
              <w:autoSpaceDE w:val="0"/>
              <w:autoSpaceDN w:val="0"/>
              <w:adjustRightInd w:val="0"/>
              <w:ind w:left="-41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Разность длин диагоналей две</w:t>
            </w:r>
            <w:r w:rsidRPr="00BB6FA5">
              <w:rPr>
                <w:sz w:val="18"/>
                <w:szCs w:val="18"/>
              </w:rPr>
              <w:t>р</w:t>
            </w:r>
            <w:r w:rsidRPr="00BB6FA5">
              <w:rPr>
                <w:sz w:val="18"/>
                <w:szCs w:val="18"/>
              </w:rPr>
              <w:t>ных блоков и их элеме</w:t>
            </w:r>
            <w:r w:rsidRPr="00BB6FA5">
              <w:rPr>
                <w:sz w:val="18"/>
                <w:szCs w:val="18"/>
              </w:rPr>
              <w:t>н</w:t>
            </w:r>
            <w:r w:rsidRPr="00BB6FA5">
              <w:rPr>
                <w:sz w:val="18"/>
                <w:szCs w:val="18"/>
              </w:rPr>
              <w:t>тов</w:t>
            </w:r>
          </w:p>
          <w:p w:rsidR="00BB6FA5" w:rsidRPr="00BB6FA5" w:rsidRDefault="00BB6FA5" w:rsidP="00BB6FA5">
            <w:pPr>
              <w:autoSpaceDE w:val="0"/>
              <w:autoSpaceDN w:val="0"/>
              <w:adjustRightInd w:val="0"/>
              <w:ind w:left="-41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Провесы деталей Предельные отклонения от пл</w:t>
            </w:r>
            <w:r w:rsidRPr="00BB6FA5">
              <w:rPr>
                <w:sz w:val="18"/>
                <w:szCs w:val="18"/>
              </w:rPr>
              <w:t>о</w:t>
            </w:r>
            <w:r w:rsidRPr="00BB6FA5">
              <w:rPr>
                <w:sz w:val="18"/>
                <w:szCs w:val="18"/>
              </w:rPr>
              <w:t xml:space="preserve">скостности лицевой поверхности </w:t>
            </w:r>
            <w:r w:rsidRPr="00742D4B">
              <w:rPr>
                <w:sz w:val="18"/>
                <w:szCs w:val="18"/>
              </w:rPr>
              <w:t>поливини</w:t>
            </w:r>
            <w:r w:rsidRPr="00742D4B">
              <w:rPr>
                <w:sz w:val="18"/>
                <w:szCs w:val="18"/>
              </w:rPr>
              <w:t>л</w:t>
            </w:r>
            <w:r w:rsidRPr="00742D4B">
              <w:rPr>
                <w:sz w:val="18"/>
                <w:szCs w:val="18"/>
              </w:rPr>
              <w:t>хлоридных</w:t>
            </w:r>
            <w:r w:rsidRPr="00BB6FA5">
              <w:rPr>
                <w:sz w:val="18"/>
                <w:szCs w:val="18"/>
              </w:rPr>
              <w:t xml:space="preserve"> элементов в узлах соединений сопрягаемых одн</w:t>
            </w:r>
            <w:r w:rsidRPr="00BB6FA5">
              <w:rPr>
                <w:sz w:val="18"/>
                <w:szCs w:val="18"/>
              </w:rPr>
              <w:t>о</w:t>
            </w:r>
            <w:r w:rsidRPr="00BB6FA5">
              <w:rPr>
                <w:sz w:val="18"/>
                <w:szCs w:val="18"/>
              </w:rPr>
              <w:t>типных профилей</w:t>
            </w:r>
          </w:p>
          <w:p w:rsidR="00BB6FA5" w:rsidRPr="00BB6FA5" w:rsidRDefault="00BB6FA5" w:rsidP="00BB6FA5">
            <w:pPr>
              <w:autoSpaceDE w:val="0"/>
              <w:autoSpaceDN w:val="0"/>
              <w:adjustRightInd w:val="0"/>
              <w:ind w:left="-41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Зазоры в местах соединений эл</w:t>
            </w:r>
            <w:r w:rsidRPr="00BB6FA5">
              <w:rPr>
                <w:sz w:val="18"/>
                <w:szCs w:val="18"/>
              </w:rPr>
              <w:t>е</w:t>
            </w:r>
            <w:r w:rsidRPr="00BB6FA5">
              <w:rPr>
                <w:sz w:val="18"/>
                <w:szCs w:val="18"/>
              </w:rPr>
              <w:t>ментов блоков</w:t>
            </w:r>
          </w:p>
          <w:p w:rsidR="00BB6FA5" w:rsidRPr="00BB6FA5" w:rsidRDefault="00BB6FA5" w:rsidP="00BB6FA5">
            <w:pPr>
              <w:autoSpaceDE w:val="0"/>
              <w:autoSpaceDN w:val="0"/>
              <w:adjustRightInd w:val="0"/>
              <w:ind w:left="-41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Качество установки головок п</w:t>
            </w:r>
            <w:r w:rsidRPr="00BB6FA5">
              <w:rPr>
                <w:sz w:val="18"/>
                <w:szCs w:val="18"/>
              </w:rPr>
              <w:t>о</w:t>
            </w:r>
            <w:r w:rsidRPr="00BB6FA5">
              <w:rPr>
                <w:sz w:val="18"/>
                <w:szCs w:val="18"/>
              </w:rPr>
              <w:t>тайных винтов и шур</w:t>
            </w:r>
            <w:r w:rsidRPr="00BB6FA5">
              <w:rPr>
                <w:sz w:val="18"/>
                <w:szCs w:val="18"/>
              </w:rPr>
              <w:t>у</w:t>
            </w:r>
            <w:r w:rsidRPr="00BB6FA5">
              <w:rPr>
                <w:sz w:val="18"/>
                <w:szCs w:val="18"/>
              </w:rPr>
              <w:t>пов</w:t>
            </w:r>
          </w:p>
          <w:p w:rsidR="00670317" w:rsidRPr="00BB6FA5" w:rsidRDefault="00670317" w:rsidP="00BB6FA5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B6FA5">
              <w:rPr>
                <w:bCs/>
                <w:sz w:val="18"/>
                <w:szCs w:val="18"/>
              </w:rPr>
              <w:t>Внешний вид и качество поверхностей</w:t>
            </w:r>
          </w:p>
          <w:p w:rsidR="00670317" w:rsidRPr="00BB6FA5" w:rsidRDefault="00670317" w:rsidP="00BB6FA5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B6FA5">
              <w:rPr>
                <w:bCs/>
                <w:sz w:val="18"/>
                <w:szCs w:val="18"/>
              </w:rPr>
              <w:t>Комплектность</w:t>
            </w:r>
          </w:p>
          <w:p w:rsidR="00670317" w:rsidRPr="00BB6FA5" w:rsidRDefault="00670317" w:rsidP="00BB6FA5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B6FA5">
              <w:rPr>
                <w:bCs/>
                <w:sz w:val="18"/>
                <w:szCs w:val="18"/>
              </w:rPr>
              <w:t>Маркировка</w:t>
            </w:r>
          </w:p>
          <w:p w:rsidR="00670317" w:rsidRPr="00C302C3" w:rsidRDefault="00670317" w:rsidP="00BB6FA5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B6FA5">
              <w:rPr>
                <w:bCs/>
                <w:sz w:val="18"/>
                <w:szCs w:val="18"/>
              </w:rPr>
              <w:t>Упаковка</w:t>
            </w:r>
            <w:r w:rsidRPr="00C302C3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7" w:rsidRDefault="00670317" w:rsidP="00C302C3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>СТБ 2433-2015</w:t>
            </w:r>
          </w:p>
          <w:p w:rsidR="00670317" w:rsidRDefault="00670317" w:rsidP="00C302C3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СТБ 1457-2004 </w:t>
            </w:r>
          </w:p>
          <w:p w:rsidR="00670317" w:rsidRPr="00C302C3" w:rsidRDefault="00670317" w:rsidP="00894BF7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ГОСТ 26433.1-89 </w:t>
            </w:r>
          </w:p>
        </w:tc>
      </w:tr>
      <w:tr w:rsidR="00670317" w:rsidRPr="00591E5A" w:rsidTr="00F7314B">
        <w:trPr>
          <w:trHeight w:val="7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7" w:rsidRPr="00555A1F" w:rsidRDefault="00670317" w:rsidP="00C302C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555A1F">
              <w:rPr>
                <w:b/>
                <w:sz w:val="20"/>
                <w:szCs w:val="20"/>
              </w:rPr>
              <w:t>Элементы остекления балконов и лоджий из поливинилхлоридного профиля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7" w:rsidRPr="00C302C3" w:rsidRDefault="00670317" w:rsidP="00C302C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302C3">
              <w:rPr>
                <w:sz w:val="18"/>
                <w:szCs w:val="18"/>
              </w:rPr>
              <w:t xml:space="preserve">СТБ 1912-2008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F7" w:rsidRPr="00555A1F" w:rsidRDefault="00894BF7" w:rsidP="00894BF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Отклонение от номинал</w:t>
            </w:r>
            <w:r w:rsidRPr="00555A1F">
              <w:rPr>
                <w:sz w:val="18"/>
                <w:szCs w:val="18"/>
              </w:rPr>
              <w:t>ь</w:t>
            </w:r>
            <w:r w:rsidRPr="00555A1F">
              <w:rPr>
                <w:sz w:val="18"/>
                <w:szCs w:val="18"/>
              </w:rPr>
              <w:t>ных размеров, плоскостности, пе</w:t>
            </w:r>
            <w:r w:rsidRPr="00555A1F">
              <w:rPr>
                <w:sz w:val="18"/>
                <w:szCs w:val="18"/>
              </w:rPr>
              <w:t>р</w:t>
            </w:r>
            <w:r w:rsidRPr="00555A1F">
              <w:rPr>
                <w:sz w:val="18"/>
                <w:szCs w:val="18"/>
              </w:rPr>
              <w:t>пендикулярности и прямолине</w:t>
            </w:r>
            <w:r w:rsidRPr="00555A1F">
              <w:rPr>
                <w:sz w:val="18"/>
                <w:szCs w:val="18"/>
              </w:rPr>
              <w:t>й</w:t>
            </w:r>
            <w:r w:rsidRPr="00555A1F">
              <w:rPr>
                <w:sz w:val="18"/>
                <w:szCs w:val="18"/>
              </w:rPr>
              <w:t>ности изделий, величина пров</w:t>
            </w:r>
            <w:r w:rsidRPr="00555A1F">
              <w:rPr>
                <w:sz w:val="18"/>
                <w:szCs w:val="18"/>
              </w:rPr>
              <w:t>е</w:t>
            </w:r>
            <w:r w:rsidRPr="00555A1F">
              <w:rPr>
                <w:sz w:val="18"/>
                <w:szCs w:val="18"/>
              </w:rPr>
              <w:t>сов</w:t>
            </w:r>
          </w:p>
          <w:p w:rsidR="00894BF7" w:rsidRPr="00555A1F" w:rsidRDefault="00894BF7" w:rsidP="00894BF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Внешний вид изделия</w:t>
            </w:r>
          </w:p>
          <w:p w:rsidR="00894BF7" w:rsidRPr="00555A1F" w:rsidRDefault="00894BF7" w:rsidP="00894BF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Комплектность</w:t>
            </w:r>
          </w:p>
          <w:p w:rsidR="00894BF7" w:rsidRPr="00555A1F" w:rsidRDefault="00894BF7" w:rsidP="00894BF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Маркировка</w:t>
            </w:r>
          </w:p>
          <w:p w:rsidR="00670317" w:rsidRPr="00555A1F" w:rsidRDefault="00894BF7" w:rsidP="00894BF7">
            <w:pPr>
              <w:suppressAutoHyphens/>
              <w:ind w:right="-23"/>
              <w:jc w:val="both"/>
              <w:rPr>
                <w:bCs/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Упаковка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7" w:rsidRPr="00C302C3" w:rsidRDefault="00670317" w:rsidP="00555A1F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C302C3">
              <w:rPr>
                <w:rFonts w:ascii="Times New Roman" w:hAnsi="Times New Roman"/>
                <w:sz w:val="18"/>
                <w:szCs w:val="18"/>
              </w:rPr>
              <w:t xml:space="preserve">ТБ 1912-2008  </w:t>
            </w:r>
          </w:p>
          <w:p w:rsidR="00670317" w:rsidRDefault="00670317" w:rsidP="00555A1F">
            <w:pPr>
              <w:pStyle w:val="a9"/>
              <w:suppressAutoHyphens/>
              <w:ind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СТБ 1457-2004 </w:t>
            </w:r>
          </w:p>
          <w:p w:rsidR="00670317" w:rsidRPr="00C302C3" w:rsidRDefault="00670317" w:rsidP="00555A1F">
            <w:pPr>
              <w:pStyle w:val="a9"/>
              <w:suppressAutoHyphens/>
              <w:ind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ГОСТ 26433.1-89 </w:t>
            </w:r>
          </w:p>
          <w:p w:rsidR="00670317" w:rsidRPr="00C302C3" w:rsidRDefault="00670317" w:rsidP="00555A1F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FD2" w:rsidRDefault="00A26FD2">
      <w:r>
        <w:separator/>
      </w:r>
    </w:p>
  </w:endnote>
  <w:endnote w:type="continuationSeparator" w:id="0">
    <w:p w:rsidR="00A26FD2" w:rsidRDefault="00A2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871" w:rsidRDefault="003D087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871" w:rsidRDefault="003D08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FD2" w:rsidRDefault="00A26FD2">
      <w:r>
        <w:separator/>
      </w:r>
    </w:p>
  </w:footnote>
  <w:footnote w:type="continuationSeparator" w:id="0">
    <w:p w:rsidR="00A26FD2" w:rsidRDefault="00A26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871" w:rsidRDefault="003D087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742D4B">
            <w:rPr>
              <w:sz w:val="26"/>
              <w:szCs w:val="26"/>
              <w:u w:val="single"/>
            </w:rPr>
            <w:t>248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</w:p>
        <w:bookmarkEnd w:id="0"/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 w:rsidR="00742D4B">
            <w:rPr>
              <w:sz w:val="26"/>
              <w:szCs w:val="26"/>
              <w:u w:val="single"/>
            </w:rPr>
            <w:t>07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742D4B">
            <w:rPr>
              <w:sz w:val="26"/>
              <w:szCs w:val="26"/>
              <w:u w:val="single"/>
            </w:rPr>
            <w:t>ма</w:t>
          </w:r>
          <w:r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3D0871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3D0871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9D62BA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="00742D4B" w:rsidRPr="00742D4B">
      <w:rPr>
        <w:b/>
        <w:sz w:val="26"/>
        <w:szCs w:val="26"/>
      </w:rPr>
      <w:t>Мастер цех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871" w:rsidRDefault="003D087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0A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678C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71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2D4B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6FD2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88056-7E36-417B-9939-D97358FD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2021-05-17T09:41:00Z</cp:lastPrinted>
  <dcterms:created xsi:type="dcterms:W3CDTF">2026-05-10T16:09:00Z</dcterms:created>
  <dcterms:modified xsi:type="dcterms:W3CDTF">2026-05-10T16:09:00Z</dcterms:modified>
</cp:coreProperties>
</file>