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F86CD2" w:rsidRPr="00323D11" w14:paraId="2AAE1F9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5D61" w14:textId="77777777" w:rsidR="00F86CD2" w:rsidRPr="00A37BEA" w:rsidRDefault="00F86CD2" w:rsidP="00AD02C1">
            <w:pPr>
              <w:pStyle w:val="a5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Геодезические работы </w:t>
            </w:r>
          </w:p>
          <w:p w14:paraId="62B15596" w14:textId="26FF7228" w:rsidR="00F86CD2" w:rsidRPr="00A37BEA" w:rsidRDefault="00F86CD2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455E" w14:textId="77777777" w:rsidR="00F86CD2" w:rsidRPr="00A37BEA" w:rsidRDefault="00F86CD2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F3E1" w14:textId="508B924E" w:rsidR="00F86CD2" w:rsidRPr="00A37BEA" w:rsidRDefault="00847C41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геодезическая разбивочная основа для строительства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производство геодезических работ при устройстве фундаментов подземной и при возведении надземной части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геодезический контроль точности геометрических параметров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работы при прокладке трасс инженерных сетей и подземных инженерных коммуникаций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исполнительные съемки</w:t>
            </w:r>
            <w:r w:rsidRPr="00E16200">
              <w:rPr>
                <w:sz w:val="19"/>
                <w:szCs w:val="19"/>
              </w:rPr>
              <w:t xml:space="preserve">; </w:t>
            </w:r>
            <w:r w:rsidRPr="00A37BEA">
              <w:rPr>
                <w:sz w:val="19"/>
                <w:szCs w:val="19"/>
              </w:rPr>
              <w:t>геодезические наблюдения за перемещениями и деформациями 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B238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  <w:p w14:paraId="4393B9A7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1923-2008</w:t>
            </w:r>
          </w:p>
          <w:p w14:paraId="1546150F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23616-79 </w:t>
            </w:r>
          </w:p>
          <w:p w14:paraId="3CA2AEAD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26433.0-85</w:t>
            </w:r>
          </w:p>
          <w:p w14:paraId="4813EE9A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26433.2-94</w:t>
            </w:r>
          </w:p>
          <w:p w14:paraId="3FB555EC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 </w:t>
            </w:r>
          </w:p>
        </w:tc>
      </w:tr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5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5724BD10" w14:textId="77777777" w:rsidR="00AB08F9" w:rsidRPr="00A37BEA" w:rsidRDefault="00AB08F9" w:rsidP="000C75C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59184217" w:rsidR="00AB08F9" w:rsidRPr="00A37BEA" w:rsidRDefault="00847C41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малопрочных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намывных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насыпей и обратных засыпок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24963A78" w14:textId="5DD7C8E0" w:rsidR="005C36A9" w:rsidRPr="00A37BEA" w:rsidRDefault="005C36A9" w:rsidP="00AD02C1">
            <w:pPr>
              <w:pStyle w:val="af1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6BD76490" w:rsidR="005C36A9" w:rsidRPr="00A37BEA" w:rsidRDefault="00847C41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502BC51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монтаж блоков фундаментов и стен подземной части зданий; монтаж колонн, рам, полурам и диафрагм жесткости; монтаж ригелей, балок, ферм, плит; монтаж панелей стен; монтаж вентиляци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онных блоков, объемных блоков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 xml:space="preserve">СН 1.03.01-2019 </w:t>
            </w:r>
          </w:p>
        </w:tc>
        <w:tc>
          <w:tcPr>
            <w:tcW w:w="3543" w:type="dxa"/>
          </w:tcPr>
          <w:p w14:paraId="03A1DDA0" w14:textId="0197738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</w:t>
            </w:r>
            <w:r w:rsidRPr="00A37BEA">
              <w:rPr>
                <w:sz w:val="19"/>
                <w:szCs w:val="19"/>
              </w:rPr>
              <w:lastRenderedPageBreak/>
              <w:t>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 винтах, монтаж стальных 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 одноэтажных и многоэтажных зда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ний, монтаж конструкций транспортер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ных галерей, монтаж конструкций резервуаров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lastRenderedPageBreak/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монтаж гипсобетонных перегородок; монтаж каркасно-обшивных перегоро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лей с утеплителем и полистовой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кровель из рулонных и 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 материалов, мелкоштучных 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териалов, битумно-полимерных 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1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806900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6CC98438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антикоррозионных покрытий строительных </w:t>
            </w:r>
            <w:r w:rsidRPr="00A37BEA">
              <w:rPr>
                <w:b/>
                <w:sz w:val="19"/>
                <w:szCs w:val="19"/>
              </w:rPr>
              <w:lastRenderedPageBreak/>
              <w:t>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ТКП 45-5.09-33-2006</w:t>
            </w:r>
          </w:p>
        </w:tc>
        <w:tc>
          <w:tcPr>
            <w:tcW w:w="3543" w:type="dxa"/>
          </w:tcPr>
          <w:p w14:paraId="3154DB97" w14:textId="451F6A8E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покрытия лакокрасочные; мастичные, шпатлевочные и наливные; гуммировочные;  металлизационные; комбинированные; оклеечные; </w:t>
            </w:r>
            <w:r w:rsidRPr="00A37BEA">
              <w:rPr>
                <w:sz w:val="19"/>
                <w:szCs w:val="19"/>
              </w:rPr>
              <w:lastRenderedPageBreak/>
              <w:t>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lastRenderedPageBreak/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системы утепления легкие 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ные; тяжелые штукатурные; 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емые; на основе комплексных 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литных утеплителей; устройство 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07E1" w14:textId="70DB6998" w:rsidR="00C41D14" w:rsidRPr="00A37BEA" w:rsidRDefault="00C41D14" w:rsidP="000C75CC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0C75CC" w:rsidRPr="00323D11" w14:paraId="0AA50582" w14:textId="77777777" w:rsidTr="000C75CC">
        <w:trPr>
          <w:trHeight w:val="378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0C75CC" w:rsidRPr="00A37BEA" w:rsidRDefault="000C75C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DD0FF" w14:textId="2B69C497" w:rsidR="000C75CC" w:rsidRPr="00A37BEA" w:rsidRDefault="000C75CC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7A92C" w14:textId="205E9E5B" w:rsidR="000C75CC" w:rsidRPr="00C41D14" w:rsidRDefault="000C75C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088CF" w14:textId="77777777" w:rsidR="000C75CC" w:rsidRPr="00A37BEA" w:rsidRDefault="000C75CC" w:rsidP="00AD02C1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  <w:p w14:paraId="084999FC" w14:textId="5704ABBB" w:rsidR="000C75CC" w:rsidRPr="00A37BEA" w:rsidRDefault="000C75CC" w:rsidP="000C75CC">
            <w:pPr>
              <w:rPr>
                <w:sz w:val="19"/>
                <w:szCs w:val="19"/>
              </w:rPr>
            </w:pP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5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23E77E18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контактные соединения; электропроводка; электрическое освещение; кабельные линии; токопроводы напряжением до 35 кв; воздушные линии электропередачи; распределительные устройства и подстанции; электросиловые установки; электрооборудование установок во взрывоопасных и пожароопасных зонах; заземляющие устройства; установки распределенного электрообогрева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5C36A9" w:rsidRPr="00323D11" w14:paraId="22B72F6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FF4" w14:textId="175467BB" w:rsidR="005C36A9" w:rsidRPr="00A37BEA" w:rsidRDefault="006352F0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С</w:t>
            </w:r>
            <w:r w:rsidR="005C36A9" w:rsidRPr="00A37BEA">
              <w:rPr>
                <w:b/>
                <w:bCs/>
                <w:sz w:val="19"/>
                <w:szCs w:val="19"/>
              </w:rPr>
              <w:t>истем</w:t>
            </w:r>
            <w:r>
              <w:rPr>
                <w:b/>
                <w:bCs/>
                <w:sz w:val="19"/>
                <w:szCs w:val="19"/>
              </w:rPr>
              <w:t>ы</w:t>
            </w:r>
            <w:r w:rsidR="005C36A9" w:rsidRPr="00A37BEA">
              <w:rPr>
                <w:b/>
                <w:bCs/>
                <w:sz w:val="19"/>
                <w:szCs w:val="19"/>
              </w:rPr>
              <w:t xml:space="preserve"> автоматизации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191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4243683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A9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447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32131FC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</w:tr>
      <w:tr w:rsidR="0015295B" w:rsidRPr="00323D11" w14:paraId="725EE28F" w14:textId="77777777" w:rsidTr="00EE4E51">
        <w:trPr>
          <w:trHeight w:val="447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15295B" w:rsidRPr="005446F9" w:rsidRDefault="0015295B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CCFDD" w14:textId="60237B07" w:rsidR="0015295B" w:rsidRPr="00A37BEA" w:rsidRDefault="0015295B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F1924" w14:textId="15D3C43C" w:rsidR="0015295B" w:rsidRPr="006352F0" w:rsidRDefault="0015295B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0C33D" w14:textId="38B019B7" w:rsidR="0015295B" w:rsidRPr="00A37BEA" w:rsidRDefault="0015295B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EA522E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1ECC6A5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подготовка основания или 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ния;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щего слоя и стяжки; устройство подсти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ройство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ство монолитных покрытий полов, в том числе с упрочненным поверхностным слоем, мозаичных, поливинилацетатно-бетонных, латексно-цементно-бетонных, ксилолитовых; устройство покрытий из 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lastRenderedPageBreak/>
              <w:t>ройство покрытий из синтетических ру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нове;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шовных) и самонивелирующихся бетон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ных и цементных покрытий; устройство земляного, гравийного, шлакового, щебе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EA522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lastRenderedPageBreak/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</w:tbl>
    <w:p w14:paraId="39CCECE0" w14:textId="4C3399A7" w:rsidR="00C108D5" w:rsidRPr="00323D11" w:rsidRDefault="00C108D5" w:rsidP="00403030">
      <w:pPr>
        <w:pStyle w:val="a7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10"/>
      <w:footerReference w:type="default" r:id="rId1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C5D85" w14:textId="77777777" w:rsidR="00194103" w:rsidRDefault="00194103">
      <w:r>
        <w:separator/>
      </w:r>
    </w:p>
  </w:endnote>
  <w:endnote w:type="continuationSeparator" w:id="0">
    <w:p w14:paraId="5B43A8A8" w14:textId="77777777" w:rsidR="00194103" w:rsidRDefault="0019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CF897" w14:textId="77777777" w:rsidR="001360E4" w:rsidRDefault="001360E4" w:rsidP="00F2340E">
    <w:pPr>
      <w:pStyle w:val="a4"/>
      <w:ind w:right="561"/>
    </w:pPr>
    <w:bookmarkStart w:id="1" w:name="_Hlk218846363"/>
  </w:p>
  <w:p w14:paraId="3D0C4E5F" w14:textId="77777777" w:rsidR="001360E4" w:rsidRDefault="001360E4" w:rsidP="00F2340E">
    <w:pPr>
      <w:pStyle w:val="a4"/>
      <w:ind w:right="561"/>
    </w:pPr>
  </w:p>
  <w:p w14:paraId="5288AD9F" w14:textId="4E195630" w:rsidR="00F2340E" w:rsidRPr="0001035D" w:rsidRDefault="000C75CC" w:rsidP="00F2340E">
    <w:pPr>
      <w:pStyle w:val="a4"/>
      <w:ind w:right="561"/>
    </w:pPr>
    <w:r>
      <w:t>Директор</w:t>
    </w:r>
    <w:r w:rsidR="00F2340E" w:rsidRPr="0001035D">
      <w:t xml:space="preserve">                                    </w:t>
    </w:r>
    <w:r w:rsidR="004A13C5">
      <w:t xml:space="preserve">          </w:t>
    </w:r>
    <w:r w:rsidR="00F2340E" w:rsidRPr="0001035D">
      <w:t xml:space="preserve">          _________________      </w:t>
    </w:r>
    <w:r>
      <w:t>Л</w:t>
    </w:r>
    <w:r w:rsidR="00F2340E">
      <w:t>.</w:t>
    </w:r>
    <w:r>
      <w:t>Д</w:t>
    </w:r>
    <w:r w:rsidR="00F2340E">
      <w:t>.</w:t>
    </w:r>
    <w:r>
      <w:t>Павлюкевич</w:t>
    </w:r>
  </w:p>
  <w:p w14:paraId="60799D9A" w14:textId="77777777" w:rsidR="00F2340E" w:rsidRPr="0001035D" w:rsidRDefault="00F2340E" w:rsidP="00F2340E">
    <w:pPr>
      <w:pStyle w:val="a4"/>
      <w:tabs>
        <w:tab w:val="clear" w:pos="9355"/>
        <w:tab w:val="right" w:pos="9360"/>
      </w:tabs>
      <w:ind w:right="561"/>
    </w:pPr>
  </w:p>
  <w:p w14:paraId="2BB9597E" w14:textId="34A00BEA" w:rsidR="00F70B38" w:rsidRPr="0001035D" w:rsidRDefault="00F2340E" w:rsidP="00F2340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                             </w:t>
    </w:r>
    <w:r w:rsidRPr="0001035D">
      <w:t xml:space="preserve">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44C17" w14:textId="77777777" w:rsidR="00194103" w:rsidRDefault="00194103">
      <w:r>
        <w:separator/>
      </w:r>
    </w:p>
  </w:footnote>
  <w:footnote w:type="continuationSeparator" w:id="0">
    <w:p w14:paraId="23B527EE" w14:textId="77777777" w:rsidR="00194103" w:rsidRDefault="00194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762504E8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0C75CC">
            <w:rPr>
              <w:b/>
              <w:bCs/>
              <w:sz w:val="18"/>
              <w:szCs w:val="18"/>
            </w:rPr>
            <w:t>21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A42437">
            <w:rPr>
              <w:b/>
              <w:bCs/>
              <w:sz w:val="18"/>
              <w:szCs w:val="18"/>
            </w:rPr>
            <w:t>5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9BD34F4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</w:t>
          </w:r>
          <w:r w:rsidR="001360E4" w:rsidRPr="001360E4">
            <w:rPr>
              <w:b/>
              <w:sz w:val="18"/>
              <w:szCs w:val="18"/>
            </w:rPr>
            <w:t>678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0CB8E943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EA522E">
            <w:rPr>
              <w:b/>
              <w:noProof/>
              <w:sz w:val="18"/>
              <w:szCs w:val="18"/>
            </w:rPr>
            <w:t>4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EA522E">
            <w:rPr>
              <w:rStyle w:val="ab"/>
              <w:b/>
              <w:noProof/>
              <w:sz w:val="18"/>
              <w:szCs w:val="18"/>
            </w:rPr>
            <w:t>1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01035D" w:rsidRDefault="00CD14D1" w:rsidP="00CD14D1">
    <w:pPr>
      <w:pStyle w:val="a3"/>
      <w:tabs>
        <w:tab w:val="left" w:pos="4962"/>
      </w:tabs>
      <w:ind w:left="-567"/>
      <w:jc w:val="center"/>
      <w:rPr>
        <w:sz w:val="14"/>
        <w:szCs w:val="14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4E5C8469" w:rsidR="002B023C" w:rsidRPr="0001035D" w:rsidRDefault="003A0970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3A0970">
      <w:rPr>
        <w:b/>
        <w:sz w:val="24"/>
        <w:szCs w:val="24"/>
      </w:rPr>
      <w:t>Коммунально</w:t>
    </w:r>
    <w:r w:rsidR="001360E4">
      <w:rPr>
        <w:b/>
        <w:sz w:val="24"/>
        <w:szCs w:val="24"/>
      </w:rPr>
      <w:t>го</w:t>
    </w:r>
    <w:r w:rsidRPr="003A0970">
      <w:rPr>
        <w:b/>
        <w:sz w:val="24"/>
        <w:szCs w:val="24"/>
      </w:rPr>
      <w:t xml:space="preserve"> производственно</w:t>
    </w:r>
    <w:r w:rsidR="001360E4">
      <w:rPr>
        <w:b/>
        <w:sz w:val="24"/>
        <w:szCs w:val="24"/>
      </w:rPr>
      <w:t xml:space="preserve">го </w:t>
    </w:r>
    <w:r w:rsidRPr="003A0970">
      <w:rPr>
        <w:b/>
        <w:sz w:val="24"/>
        <w:szCs w:val="24"/>
      </w:rPr>
      <w:t>унитарно</w:t>
    </w:r>
    <w:r w:rsidR="001360E4">
      <w:rPr>
        <w:b/>
        <w:sz w:val="24"/>
        <w:szCs w:val="24"/>
      </w:rPr>
      <w:t>го</w:t>
    </w:r>
    <w:r w:rsidRPr="003A0970">
      <w:rPr>
        <w:b/>
        <w:sz w:val="24"/>
        <w:szCs w:val="24"/>
      </w:rPr>
      <w:t xml:space="preserve"> предприяти</w:t>
    </w:r>
    <w:r w:rsidR="001360E4">
      <w:rPr>
        <w:b/>
        <w:sz w:val="24"/>
        <w:szCs w:val="24"/>
      </w:rPr>
      <w:t>я</w:t>
    </w:r>
    <w:r w:rsidR="0015295B" w:rsidRPr="0015295B">
      <w:rPr>
        <w:b/>
        <w:sz w:val="24"/>
        <w:szCs w:val="24"/>
      </w:rPr>
      <w:t xml:space="preserve"> «Гомельводоканал»</w:t>
    </w: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C75CC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0E4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5B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103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5FDD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77F0B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970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C5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22E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1">
    <w:name w:val="No Spacing"/>
    <w:uiPriority w:val="1"/>
    <w:qFormat/>
    <w:rsid w:val="008E6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A12CB-1701-4973-9376-14BDFC2C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Sweta</cp:lastModifiedBy>
  <cp:revision>215</cp:revision>
  <cp:lastPrinted>2026-05-21T08:42:00Z</cp:lastPrinted>
  <dcterms:created xsi:type="dcterms:W3CDTF">2012-08-29T10:23:00Z</dcterms:created>
  <dcterms:modified xsi:type="dcterms:W3CDTF">2026-05-21T08:50:00Z</dcterms:modified>
</cp:coreProperties>
</file>