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14:paraId="2376426E" w14:textId="77777777" w:rsidTr="00C42564">
        <w:tblPrEx>
          <w:tblCellMar>
            <w:top w:w="0" w:type="dxa"/>
            <w:bottom w:w="0" w:type="dxa"/>
          </w:tblCellMar>
        </w:tblPrEx>
        <w:trPr>
          <w:cantSplit/>
          <w:trHeight w:val="104"/>
        </w:trPr>
        <w:tc>
          <w:tcPr>
            <w:tcW w:w="1560" w:type="dxa"/>
            <w:tcBorders>
              <w:top w:val="double" w:sz="6" w:space="0" w:color="auto"/>
            </w:tcBorders>
          </w:tcPr>
          <w:p w14:paraId="3DE9B933" w14:textId="77777777" w:rsidR="003E67DF" w:rsidRPr="009A414A" w:rsidRDefault="003949C7" w:rsidP="00B4333E">
            <w:pPr>
              <w:ind w:right="67"/>
              <w:jc w:val="both"/>
              <w:rPr>
                <w:b/>
                <w:sz w:val="18"/>
                <w:szCs w:val="18"/>
              </w:rPr>
            </w:pPr>
            <w:bookmarkStart w:id="0" w:name="_GoBack"/>
            <w:bookmarkEnd w:id="0"/>
            <w:r w:rsidRPr="009A414A">
              <w:rPr>
                <w:b/>
                <w:sz w:val="18"/>
                <w:szCs w:val="18"/>
              </w:rPr>
              <w:t xml:space="preserve">Возведение </w:t>
            </w:r>
            <w:r w:rsidR="009A414A">
              <w:rPr>
                <w:b/>
                <w:sz w:val="18"/>
                <w:szCs w:val="18"/>
              </w:rPr>
              <w:t xml:space="preserve">                </w:t>
            </w:r>
            <w:r w:rsidR="003E67DF" w:rsidRPr="009A414A">
              <w:rPr>
                <w:b/>
                <w:sz w:val="18"/>
                <w:szCs w:val="18"/>
              </w:rPr>
              <w:t xml:space="preserve">каменных и </w:t>
            </w:r>
            <w:r w:rsidR="009A414A">
              <w:rPr>
                <w:b/>
                <w:sz w:val="18"/>
                <w:szCs w:val="18"/>
              </w:rPr>
              <w:t xml:space="preserve">  </w:t>
            </w:r>
            <w:r w:rsidR="003E67DF" w:rsidRPr="009A414A">
              <w:rPr>
                <w:b/>
                <w:sz w:val="18"/>
                <w:szCs w:val="18"/>
              </w:rPr>
              <w:t>а</w:t>
            </w:r>
            <w:r w:rsidR="003E67DF" w:rsidRPr="009A414A">
              <w:rPr>
                <w:b/>
                <w:sz w:val="18"/>
                <w:szCs w:val="18"/>
              </w:rPr>
              <w:t>р</w:t>
            </w:r>
            <w:r w:rsidR="003E67DF" w:rsidRPr="009A414A">
              <w:rPr>
                <w:b/>
                <w:sz w:val="18"/>
                <w:szCs w:val="18"/>
              </w:rPr>
              <w:t>мокаменных конструкци</w:t>
            </w:r>
            <w:r w:rsidR="003E67DF" w:rsidRPr="009A414A">
              <w:rPr>
                <w:b/>
                <w:sz w:val="18"/>
                <w:szCs w:val="18"/>
              </w:rPr>
              <w:t>й</w:t>
            </w:r>
          </w:p>
        </w:tc>
        <w:tc>
          <w:tcPr>
            <w:tcW w:w="1701" w:type="dxa"/>
            <w:tcBorders>
              <w:top w:val="double" w:sz="6" w:space="0" w:color="auto"/>
            </w:tcBorders>
          </w:tcPr>
          <w:p w14:paraId="4A72A3EE" w14:textId="77777777" w:rsidR="00A23901" w:rsidRDefault="00A23901" w:rsidP="009A414A">
            <w:pPr>
              <w:ind w:left="-17" w:right="-63"/>
              <w:rPr>
                <w:spacing w:val="-4"/>
                <w:sz w:val="18"/>
                <w:szCs w:val="18"/>
              </w:rPr>
            </w:pPr>
            <w:r>
              <w:rPr>
                <w:spacing w:val="-4"/>
                <w:sz w:val="18"/>
                <w:szCs w:val="18"/>
              </w:rPr>
              <w:t xml:space="preserve">СН 1.03.01-2019 </w:t>
            </w:r>
          </w:p>
          <w:p w14:paraId="2B07C977" w14:textId="77777777" w:rsidR="003E67DF" w:rsidRPr="00A23901" w:rsidRDefault="003E67DF" w:rsidP="009A414A">
            <w:pPr>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14:paraId="64C89233" w14:textId="77777777" w:rsidR="003E67DF" w:rsidRPr="0059407F" w:rsidRDefault="003E67DF" w:rsidP="009A414A">
            <w:pPr>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14:paraId="7D9DA2AA" w14:textId="77777777" w:rsidR="003E67DF" w:rsidRPr="0059407F" w:rsidRDefault="003E67DF" w:rsidP="009A414A">
            <w:pPr>
              <w:ind w:left="-17" w:right="-17"/>
              <w:rPr>
                <w:sz w:val="18"/>
                <w:szCs w:val="18"/>
              </w:rPr>
            </w:pPr>
            <w:r w:rsidRPr="0059407F">
              <w:rPr>
                <w:sz w:val="18"/>
                <w:szCs w:val="18"/>
              </w:rPr>
              <w:t>СТБ 2087-2010</w:t>
            </w:r>
          </w:p>
        </w:tc>
      </w:tr>
      <w:tr w:rsidR="003E67DF" w:rsidRPr="0059407F" w14:paraId="157500DD" w14:textId="77777777" w:rsidTr="00D34A7F">
        <w:tblPrEx>
          <w:tblCellMar>
            <w:top w:w="0" w:type="dxa"/>
            <w:bottom w:w="0" w:type="dxa"/>
          </w:tblCellMar>
        </w:tblPrEx>
        <w:trPr>
          <w:trHeight w:val="522"/>
        </w:trPr>
        <w:tc>
          <w:tcPr>
            <w:tcW w:w="1560" w:type="dxa"/>
            <w:tcBorders>
              <w:top w:val="double" w:sz="6" w:space="0" w:color="auto"/>
              <w:bottom w:val="single" w:sz="4" w:space="0" w:color="auto"/>
            </w:tcBorders>
          </w:tcPr>
          <w:p w14:paraId="0ADF3461" w14:textId="77777777" w:rsidR="00687A67" w:rsidRPr="0059407F" w:rsidRDefault="006118E1" w:rsidP="009A414A">
            <w:pPr>
              <w:rPr>
                <w:b/>
                <w:sz w:val="18"/>
                <w:szCs w:val="18"/>
              </w:rPr>
            </w:pPr>
            <w:r w:rsidRPr="0059407F">
              <w:rPr>
                <w:b/>
                <w:sz w:val="18"/>
                <w:szCs w:val="18"/>
              </w:rPr>
              <w:t xml:space="preserve">Устройство </w:t>
            </w:r>
          </w:p>
          <w:p w14:paraId="2FE92C7B" w14:textId="77777777" w:rsidR="003E67DF" w:rsidRPr="0059407F" w:rsidRDefault="006118E1" w:rsidP="009A414A">
            <w:pPr>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14:paraId="1F5C29DA" w14:textId="77777777" w:rsidR="0068369C" w:rsidRDefault="0068369C" w:rsidP="009A414A">
            <w:pPr>
              <w:ind w:left="-17" w:right="-17"/>
              <w:rPr>
                <w:spacing w:val="-4"/>
                <w:sz w:val="18"/>
                <w:szCs w:val="18"/>
              </w:rPr>
            </w:pPr>
            <w:r w:rsidRPr="0068369C">
              <w:rPr>
                <w:spacing w:val="-4"/>
                <w:sz w:val="18"/>
                <w:szCs w:val="18"/>
              </w:rPr>
              <w:t>СН 5.08.01-2019</w:t>
            </w:r>
          </w:p>
          <w:p w14:paraId="2DBE4865" w14:textId="77777777" w:rsidR="003E67DF" w:rsidRPr="0068369C" w:rsidRDefault="003E67DF" w:rsidP="009A414A">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14:paraId="77EC0701" w14:textId="77777777" w:rsidR="003E67DF" w:rsidRPr="0059407F" w:rsidRDefault="003A4F01" w:rsidP="009A414A">
            <w:pPr>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14:paraId="34D5BA09" w14:textId="77777777" w:rsidR="00687A67" w:rsidRPr="0059407F" w:rsidRDefault="00687A67" w:rsidP="009A414A">
            <w:pPr>
              <w:ind w:right="-17"/>
              <w:jc w:val="both"/>
              <w:rPr>
                <w:sz w:val="18"/>
                <w:szCs w:val="18"/>
              </w:rPr>
            </w:pPr>
            <w:r w:rsidRPr="0059407F">
              <w:rPr>
                <w:sz w:val="18"/>
                <w:szCs w:val="18"/>
              </w:rPr>
              <w:t>Кровли из мелкоштучных материалов.</w:t>
            </w:r>
          </w:p>
          <w:p w14:paraId="064EAABD" w14:textId="77777777" w:rsidR="003E67DF" w:rsidRPr="0059407F" w:rsidRDefault="003A4F01" w:rsidP="009A414A">
            <w:pPr>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14:paraId="12F8C25F" w14:textId="77777777" w:rsidR="003A4F01" w:rsidRPr="0059407F" w:rsidRDefault="003A4F01" w:rsidP="009A414A">
            <w:pPr>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14:paraId="6C456258" w14:textId="77777777" w:rsidR="003E67DF" w:rsidRPr="0059407F" w:rsidRDefault="003E67DF" w:rsidP="009A414A">
            <w:pPr>
              <w:ind w:left="-17" w:right="-17"/>
              <w:rPr>
                <w:sz w:val="18"/>
                <w:szCs w:val="18"/>
              </w:rPr>
            </w:pPr>
            <w:r w:rsidRPr="0059407F">
              <w:rPr>
                <w:sz w:val="18"/>
                <w:szCs w:val="18"/>
              </w:rPr>
              <w:t>СТБ 1992-2009</w:t>
            </w:r>
          </w:p>
          <w:p w14:paraId="3CDAADC6" w14:textId="77777777" w:rsidR="003E67DF" w:rsidRPr="0059407F" w:rsidRDefault="003E67DF" w:rsidP="009A414A">
            <w:pPr>
              <w:ind w:left="-17" w:right="-17"/>
              <w:rPr>
                <w:sz w:val="18"/>
                <w:szCs w:val="18"/>
              </w:rPr>
            </w:pPr>
            <w:r w:rsidRPr="0059407F">
              <w:rPr>
                <w:sz w:val="18"/>
                <w:szCs w:val="18"/>
              </w:rPr>
              <w:t>СТБ 2040-2010</w:t>
            </w:r>
          </w:p>
          <w:p w14:paraId="2C495CAC" w14:textId="77777777" w:rsidR="003E67DF" w:rsidRPr="0059407F" w:rsidRDefault="003E67DF" w:rsidP="009A414A">
            <w:pPr>
              <w:ind w:left="-17" w:right="-17"/>
              <w:rPr>
                <w:sz w:val="18"/>
                <w:szCs w:val="18"/>
              </w:rPr>
            </w:pPr>
          </w:p>
        </w:tc>
      </w:tr>
      <w:tr w:rsidR="003E67DF" w:rsidRPr="0059407F" w14:paraId="7F5970EF" w14:textId="77777777" w:rsidTr="00D34A7F">
        <w:tblPrEx>
          <w:tblCellMar>
            <w:top w:w="0" w:type="dxa"/>
            <w:bottom w:w="0" w:type="dxa"/>
          </w:tblCellMar>
        </w:tblPrEx>
        <w:trPr>
          <w:trHeight w:val="522"/>
        </w:trPr>
        <w:tc>
          <w:tcPr>
            <w:tcW w:w="1560" w:type="dxa"/>
            <w:tcBorders>
              <w:top w:val="double" w:sz="6" w:space="0" w:color="auto"/>
              <w:bottom w:val="single" w:sz="4" w:space="0" w:color="auto"/>
            </w:tcBorders>
          </w:tcPr>
          <w:p w14:paraId="44AED19C" w14:textId="77777777" w:rsidR="00651279" w:rsidRPr="0059407F" w:rsidRDefault="003E67DF" w:rsidP="009A414A">
            <w:pPr>
              <w:rPr>
                <w:b/>
                <w:sz w:val="18"/>
                <w:szCs w:val="18"/>
              </w:rPr>
            </w:pPr>
            <w:r w:rsidRPr="0059407F">
              <w:rPr>
                <w:b/>
                <w:sz w:val="18"/>
                <w:szCs w:val="18"/>
              </w:rPr>
              <w:br w:type="page"/>
            </w:r>
            <w:r w:rsidRPr="0059407F">
              <w:rPr>
                <w:b/>
                <w:sz w:val="18"/>
                <w:szCs w:val="18"/>
              </w:rPr>
              <w:br w:type="page"/>
              <w:t xml:space="preserve">Устройство </w:t>
            </w:r>
          </w:p>
          <w:p w14:paraId="01AC37C6" w14:textId="77777777" w:rsidR="003E67DF" w:rsidRPr="0059407F" w:rsidRDefault="003E67DF" w:rsidP="009A414A">
            <w:pPr>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14:paraId="46E46233" w14:textId="77777777" w:rsidR="003E67DF" w:rsidRPr="00931BBB" w:rsidRDefault="003E67DF" w:rsidP="009A414A">
            <w:pPr>
              <w:ind w:left="-17" w:right="-63"/>
              <w:rPr>
                <w:spacing w:val="-4"/>
                <w:sz w:val="18"/>
                <w:szCs w:val="18"/>
              </w:rPr>
            </w:pPr>
            <w:r w:rsidRPr="00931BBB">
              <w:rPr>
                <w:spacing w:val="-4"/>
                <w:sz w:val="18"/>
                <w:szCs w:val="18"/>
              </w:rPr>
              <w:t>ТКП 45-5.08-75-2007</w:t>
            </w:r>
          </w:p>
          <w:p w14:paraId="42980C01" w14:textId="77777777" w:rsidR="003E67DF" w:rsidRPr="0059407F" w:rsidRDefault="003E67DF" w:rsidP="009A414A">
            <w:pPr>
              <w:ind w:left="-17" w:right="-17"/>
              <w:rPr>
                <w:sz w:val="18"/>
                <w:szCs w:val="18"/>
              </w:rPr>
            </w:pPr>
            <w:r w:rsidRPr="0059407F">
              <w:rPr>
                <w:sz w:val="18"/>
                <w:szCs w:val="18"/>
              </w:rPr>
              <w:t>СТБ 1846-2008</w:t>
            </w:r>
          </w:p>
          <w:p w14:paraId="5E116C29" w14:textId="77777777" w:rsidR="003E67DF" w:rsidRPr="0059407F" w:rsidRDefault="003E67DF" w:rsidP="009A414A">
            <w:pPr>
              <w:ind w:left="-17" w:right="-17"/>
              <w:rPr>
                <w:sz w:val="18"/>
                <w:szCs w:val="18"/>
              </w:rPr>
            </w:pPr>
          </w:p>
        </w:tc>
        <w:tc>
          <w:tcPr>
            <w:tcW w:w="4394" w:type="dxa"/>
            <w:tcBorders>
              <w:top w:val="double" w:sz="6" w:space="0" w:color="auto"/>
              <w:bottom w:val="single" w:sz="4" w:space="0" w:color="auto"/>
            </w:tcBorders>
          </w:tcPr>
          <w:p w14:paraId="5D6F4D04" w14:textId="77777777" w:rsidR="003E67DF" w:rsidRPr="0059407F" w:rsidRDefault="003E67DF" w:rsidP="009A414A">
            <w:pPr>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14:paraId="11EA706B" w14:textId="77777777" w:rsidR="003E67DF" w:rsidRPr="0059407F" w:rsidRDefault="003E67DF" w:rsidP="009A414A">
            <w:pPr>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14:paraId="69E763CE" w14:textId="77777777" w:rsidR="003E67DF" w:rsidRPr="0059407F" w:rsidRDefault="003E67DF" w:rsidP="009A414A">
            <w:pPr>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14:paraId="6CECB2BF" w14:textId="77777777" w:rsidR="003E67DF" w:rsidRPr="0059407F" w:rsidRDefault="003E67DF" w:rsidP="009A414A">
            <w:pPr>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14:paraId="4F922C37" w14:textId="77777777" w:rsidR="003E67DF" w:rsidRPr="0059407F" w:rsidRDefault="003E67DF" w:rsidP="009A414A">
            <w:pPr>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14:paraId="35B72A4D" w14:textId="77777777" w:rsidR="00651279" w:rsidRPr="0059407F" w:rsidRDefault="00651279" w:rsidP="009A414A">
            <w:pPr>
              <w:ind w:right="-17"/>
              <w:jc w:val="both"/>
              <w:rPr>
                <w:sz w:val="18"/>
                <w:szCs w:val="18"/>
              </w:rPr>
            </w:pPr>
            <w:r w:rsidRPr="0059407F">
              <w:rPr>
                <w:sz w:val="18"/>
                <w:szCs w:val="18"/>
              </w:rPr>
              <w:t>Устройство сопряжения изоляции с инженерными коммуникациями.</w:t>
            </w:r>
          </w:p>
          <w:p w14:paraId="4EDE8A2A" w14:textId="77777777" w:rsidR="00651279" w:rsidRPr="0059407F" w:rsidRDefault="00651279" w:rsidP="009A414A">
            <w:pPr>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14:paraId="4A673DF5" w14:textId="77777777" w:rsidR="00651279" w:rsidRPr="0059407F" w:rsidRDefault="00651279" w:rsidP="009A414A">
            <w:pPr>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14:paraId="75C0AB87" w14:textId="77777777" w:rsidR="002251A3" w:rsidRPr="0059407F" w:rsidRDefault="003E67DF" w:rsidP="009A414A">
            <w:pPr>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14:paraId="7B815DD7" w14:textId="77777777" w:rsidR="003E67DF" w:rsidRPr="0059407F" w:rsidRDefault="003E67DF" w:rsidP="009A414A">
            <w:pPr>
              <w:ind w:left="-17" w:right="-17"/>
              <w:rPr>
                <w:sz w:val="18"/>
                <w:szCs w:val="18"/>
              </w:rPr>
            </w:pPr>
            <w:r w:rsidRPr="0059407F">
              <w:rPr>
                <w:sz w:val="18"/>
                <w:szCs w:val="18"/>
              </w:rPr>
              <w:t xml:space="preserve">СТБ 1846-2008 </w:t>
            </w:r>
          </w:p>
          <w:p w14:paraId="2CF9EE6D" w14:textId="77777777" w:rsidR="003E67DF" w:rsidRPr="0059407F" w:rsidRDefault="003E67DF" w:rsidP="009A414A">
            <w:pPr>
              <w:ind w:left="-17" w:right="-17"/>
              <w:rPr>
                <w:sz w:val="18"/>
                <w:szCs w:val="18"/>
              </w:rPr>
            </w:pPr>
          </w:p>
          <w:p w14:paraId="0B3CA60A" w14:textId="77777777" w:rsidR="003E67DF" w:rsidRPr="0059407F" w:rsidRDefault="003E67DF" w:rsidP="009A414A">
            <w:pPr>
              <w:ind w:left="-17" w:right="-17"/>
              <w:rPr>
                <w:sz w:val="18"/>
                <w:szCs w:val="18"/>
              </w:rPr>
            </w:pPr>
          </w:p>
          <w:p w14:paraId="30BA8A53" w14:textId="77777777" w:rsidR="003E67DF" w:rsidRPr="0059407F" w:rsidRDefault="003E67DF" w:rsidP="009A414A">
            <w:pPr>
              <w:ind w:left="-17" w:right="-17"/>
              <w:rPr>
                <w:sz w:val="18"/>
                <w:szCs w:val="18"/>
              </w:rPr>
            </w:pPr>
          </w:p>
        </w:tc>
      </w:tr>
      <w:tr w:rsidR="002251A3" w:rsidRPr="0059407F" w14:paraId="6A9C79E8" w14:textId="77777777" w:rsidTr="006A3655">
        <w:tblPrEx>
          <w:tblCellMar>
            <w:top w:w="0" w:type="dxa"/>
            <w:bottom w:w="0" w:type="dxa"/>
          </w:tblCellMar>
        </w:tblPrEx>
        <w:trPr>
          <w:trHeight w:val="110"/>
        </w:trPr>
        <w:tc>
          <w:tcPr>
            <w:tcW w:w="1560" w:type="dxa"/>
            <w:vMerge w:val="restart"/>
            <w:tcBorders>
              <w:top w:val="double" w:sz="6" w:space="0" w:color="auto"/>
            </w:tcBorders>
          </w:tcPr>
          <w:p w14:paraId="254E7869" w14:textId="77777777" w:rsidR="002251A3" w:rsidRPr="0059407F" w:rsidRDefault="002251A3" w:rsidP="009A414A">
            <w:pPr>
              <w:rPr>
                <w:sz w:val="18"/>
                <w:szCs w:val="18"/>
              </w:rPr>
            </w:pPr>
            <w:r w:rsidRPr="0059407F">
              <w:rPr>
                <w:b/>
                <w:sz w:val="18"/>
                <w:szCs w:val="18"/>
              </w:rPr>
              <w:t xml:space="preserve">Устройство </w:t>
            </w:r>
            <w:r w:rsidR="009A414A">
              <w:rPr>
                <w:b/>
                <w:sz w:val="18"/>
                <w:szCs w:val="18"/>
              </w:rPr>
              <w:t xml:space="preserve"> </w:t>
            </w:r>
            <w:r w:rsidRPr="0059407F">
              <w:rPr>
                <w:b/>
                <w:sz w:val="18"/>
                <w:szCs w:val="18"/>
              </w:rPr>
              <w:t>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14:paraId="4E6E2A16" w14:textId="77777777" w:rsidR="002251A3" w:rsidRPr="00931BBB" w:rsidRDefault="002251A3" w:rsidP="009A414A">
            <w:pPr>
              <w:ind w:left="-17" w:right="-63"/>
              <w:rPr>
                <w:spacing w:val="-4"/>
                <w:sz w:val="18"/>
                <w:szCs w:val="18"/>
              </w:rPr>
            </w:pPr>
            <w:r w:rsidRPr="00931BBB">
              <w:rPr>
                <w:spacing w:val="-4"/>
                <w:sz w:val="18"/>
                <w:szCs w:val="18"/>
              </w:rPr>
              <w:t>ТКП 45-3.02-114-2009</w:t>
            </w:r>
          </w:p>
          <w:p w14:paraId="735174F1" w14:textId="77777777" w:rsidR="002251A3" w:rsidRPr="0059407F" w:rsidRDefault="002251A3" w:rsidP="009A414A">
            <w:pPr>
              <w:ind w:left="-17" w:right="-17"/>
              <w:rPr>
                <w:sz w:val="18"/>
                <w:szCs w:val="18"/>
              </w:rPr>
            </w:pPr>
            <w:r w:rsidRPr="0059407F">
              <w:rPr>
                <w:sz w:val="18"/>
                <w:szCs w:val="18"/>
              </w:rPr>
              <w:t xml:space="preserve">СТБ 2031-2010  </w:t>
            </w:r>
          </w:p>
          <w:p w14:paraId="1700316C" w14:textId="77777777" w:rsidR="002251A3" w:rsidRPr="0059407F" w:rsidRDefault="002251A3" w:rsidP="009A414A">
            <w:pPr>
              <w:ind w:left="-17" w:right="-17"/>
              <w:rPr>
                <w:sz w:val="18"/>
                <w:szCs w:val="18"/>
              </w:rPr>
            </w:pPr>
          </w:p>
        </w:tc>
        <w:tc>
          <w:tcPr>
            <w:tcW w:w="4394" w:type="dxa"/>
            <w:tcBorders>
              <w:top w:val="double" w:sz="6" w:space="0" w:color="auto"/>
              <w:bottom w:val="single" w:sz="4" w:space="0" w:color="auto"/>
            </w:tcBorders>
          </w:tcPr>
          <w:p w14:paraId="7D74B70D" w14:textId="77777777" w:rsidR="002251A3" w:rsidRPr="0059407F" w:rsidRDefault="002251A3" w:rsidP="009A414A">
            <w:pPr>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14:paraId="019F5E1F" w14:textId="77777777" w:rsidR="002251A3" w:rsidRPr="0059407F" w:rsidRDefault="002251A3" w:rsidP="009A414A">
            <w:pPr>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14:paraId="59EA6A0E" w14:textId="77777777" w:rsidR="002251A3" w:rsidRPr="0059407F" w:rsidRDefault="002251A3" w:rsidP="009A414A">
            <w:pPr>
              <w:ind w:left="-17" w:right="-17"/>
              <w:rPr>
                <w:sz w:val="18"/>
                <w:szCs w:val="18"/>
              </w:rPr>
            </w:pPr>
            <w:r w:rsidRPr="0059407F">
              <w:rPr>
                <w:sz w:val="18"/>
                <w:szCs w:val="18"/>
              </w:rPr>
              <w:t xml:space="preserve">СТБ 2032-2010 </w:t>
            </w:r>
          </w:p>
          <w:p w14:paraId="10F38E08" w14:textId="77777777" w:rsidR="002251A3" w:rsidRPr="0059407F" w:rsidRDefault="002251A3" w:rsidP="009A414A">
            <w:pPr>
              <w:ind w:left="-17" w:right="-17"/>
              <w:rPr>
                <w:sz w:val="18"/>
                <w:szCs w:val="18"/>
              </w:rPr>
            </w:pPr>
            <w:r w:rsidRPr="0059407F">
              <w:rPr>
                <w:sz w:val="18"/>
                <w:szCs w:val="18"/>
              </w:rPr>
              <w:t xml:space="preserve"> </w:t>
            </w:r>
          </w:p>
        </w:tc>
      </w:tr>
      <w:tr w:rsidR="002251A3" w:rsidRPr="0059407F" w14:paraId="136808B9" w14:textId="77777777" w:rsidTr="006A3655">
        <w:tblPrEx>
          <w:tblCellMar>
            <w:top w:w="0" w:type="dxa"/>
            <w:bottom w:w="0" w:type="dxa"/>
          </w:tblCellMar>
        </w:tblPrEx>
        <w:trPr>
          <w:trHeight w:val="110"/>
        </w:trPr>
        <w:tc>
          <w:tcPr>
            <w:tcW w:w="1560" w:type="dxa"/>
            <w:vMerge/>
          </w:tcPr>
          <w:p w14:paraId="0FFDB18B" w14:textId="77777777" w:rsidR="002251A3" w:rsidRPr="0059407F" w:rsidRDefault="002251A3" w:rsidP="009A414A">
            <w:pPr>
              <w:rPr>
                <w:b/>
                <w:sz w:val="18"/>
                <w:szCs w:val="18"/>
              </w:rPr>
            </w:pPr>
          </w:p>
        </w:tc>
        <w:tc>
          <w:tcPr>
            <w:tcW w:w="1701" w:type="dxa"/>
            <w:vMerge/>
          </w:tcPr>
          <w:p w14:paraId="1290E96E" w14:textId="77777777" w:rsidR="002251A3" w:rsidRPr="0059407F" w:rsidRDefault="002251A3" w:rsidP="009A414A">
            <w:pPr>
              <w:ind w:left="-17" w:right="-17"/>
              <w:rPr>
                <w:sz w:val="18"/>
                <w:szCs w:val="18"/>
              </w:rPr>
            </w:pPr>
          </w:p>
        </w:tc>
        <w:tc>
          <w:tcPr>
            <w:tcW w:w="4394" w:type="dxa"/>
            <w:tcBorders>
              <w:top w:val="double" w:sz="6" w:space="0" w:color="auto"/>
              <w:bottom w:val="single" w:sz="4" w:space="0" w:color="auto"/>
            </w:tcBorders>
          </w:tcPr>
          <w:p w14:paraId="5C57E2D2" w14:textId="77777777" w:rsidR="002251A3" w:rsidRPr="0059407F" w:rsidRDefault="002251A3" w:rsidP="009A414A">
            <w:pPr>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14:paraId="32A58588" w14:textId="77777777" w:rsidR="002251A3" w:rsidRPr="0059407F" w:rsidRDefault="009870E5" w:rsidP="009A414A">
            <w:pPr>
              <w:ind w:left="-17" w:right="-17"/>
              <w:rPr>
                <w:sz w:val="18"/>
                <w:szCs w:val="18"/>
              </w:rPr>
            </w:pPr>
            <w:r w:rsidRPr="0059407F">
              <w:rPr>
                <w:sz w:val="18"/>
                <w:szCs w:val="18"/>
              </w:rPr>
              <w:t xml:space="preserve">СТБ 2088-2010 </w:t>
            </w:r>
          </w:p>
          <w:p w14:paraId="130073D2" w14:textId="77777777" w:rsidR="002251A3" w:rsidRPr="0059407F" w:rsidRDefault="002251A3" w:rsidP="009A414A">
            <w:pPr>
              <w:ind w:left="-17" w:right="-17"/>
              <w:rPr>
                <w:sz w:val="18"/>
                <w:szCs w:val="18"/>
              </w:rPr>
            </w:pPr>
          </w:p>
        </w:tc>
      </w:tr>
      <w:tr w:rsidR="002251A3" w:rsidRPr="0059407F" w14:paraId="4D2517FD" w14:textId="77777777" w:rsidTr="006A3655">
        <w:tblPrEx>
          <w:tblCellMar>
            <w:top w:w="0" w:type="dxa"/>
            <w:bottom w:w="0" w:type="dxa"/>
          </w:tblCellMar>
        </w:tblPrEx>
        <w:trPr>
          <w:trHeight w:val="110"/>
        </w:trPr>
        <w:tc>
          <w:tcPr>
            <w:tcW w:w="1560" w:type="dxa"/>
            <w:vMerge/>
          </w:tcPr>
          <w:p w14:paraId="192354FC" w14:textId="77777777" w:rsidR="002251A3" w:rsidRPr="0059407F" w:rsidRDefault="002251A3" w:rsidP="009A414A">
            <w:pPr>
              <w:rPr>
                <w:b/>
                <w:sz w:val="18"/>
                <w:szCs w:val="18"/>
              </w:rPr>
            </w:pPr>
          </w:p>
        </w:tc>
        <w:tc>
          <w:tcPr>
            <w:tcW w:w="1701" w:type="dxa"/>
            <w:vMerge/>
            <w:tcBorders>
              <w:bottom w:val="single" w:sz="4" w:space="0" w:color="auto"/>
            </w:tcBorders>
          </w:tcPr>
          <w:p w14:paraId="7B800EBA" w14:textId="77777777" w:rsidR="002251A3" w:rsidRPr="0059407F" w:rsidRDefault="002251A3" w:rsidP="009A414A">
            <w:pPr>
              <w:ind w:left="-17" w:right="-17"/>
              <w:rPr>
                <w:sz w:val="18"/>
                <w:szCs w:val="18"/>
              </w:rPr>
            </w:pPr>
          </w:p>
        </w:tc>
        <w:tc>
          <w:tcPr>
            <w:tcW w:w="4394" w:type="dxa"/>
            <w:tcBorders>
              <w:top w:val="double" w:sz="6" w:space="0" w:color="auto"/>
              <w:bottom w:val="single" w:sz="4" w:space="0" w:color="auto"/>
            </w:tcBorders>
          </w:tcPr>
          <w:p w14:paraId="7AC1E4D6" w14:textId="77777777" w:rsidR="002251A3" w:rsidRPr="0059407F" w:rsidRDefault="002251A3" w:rsidP="009A414A">
            <w:pPr>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14:paraId="7B74DBE7" w14:textId="77777777" w:rsidR="002251A3" w:rsidRPr="0059407F" w:rsidRDefault="009870E5" w:rsidP="009A414A">
            <w:pPr>
              <w:ind w:left="-17" w:right="-17"/>
              <w:rPr>
                <w:sz w:val="18"/>
                <w:szCs w:val="18"/>
              </w:rPr>
            </w:pPr>
            <w:r w:rsidRPr="0059407F">
              <w:rPr>
                <w:sz w:val="18"/>
                <w:szCs w:val="18"/>
              </w:rPr>
              <w:t xml:space="preserve">СТБ 2034-2010  </w:t>
            </w:r>
          </w:p>
        </w:tc>
      </w:tr>
      <w:tr w:rsidR="003E67DF" w:rsidRPr="0059407F" w14:paraId="7939B5C9" w14:textId="77777777" w:rsidTr="00CA6E9C">
        <w:tblPrEx>
          <w:tblCellMar>
            <w:top w:w="0" w:type="dxa"/>
            <w:bottom w:w="0" w:type="dxa"/>
          </w:tblCellMar>
        </w:tblPrEx>
        <w:trPr>
          <w:trHeight w:val="128"/>
        </w:trPr>
        <w:tc>
          <w:tcPr>
            <w:tcW w:w="1560" w:type="dxa"/>
            <w:vMerge w:val="restart"/>
            <w:tcBorders>
              <w:top w:val="double" w:sz="6" w:space="0" w:color="auto"/>
            </w:tcBorders>
          </w:tcPr>
          <w:p w14:paraId="2316347B" w14:textId="77777777" w:rsidR="003E67DF" w:rsidRPr="0022259E" w:rsidRDefault="003E67DF" w:rsidP="009A414A">
            <w:pPr>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14:paraId="25E817EB" w14:textId="77777777" w:rsidR="00BB1721" w:rsidRPr="00A13A3E" w:rsidRDefault="00F708AB" w:rsidP="009A414A">
            <w:pPr>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14:paraId="53EA65EA" w14:textId="77777777" w:rsidR="003E67DF" w:rsidRPr="0059407F" w:rsidRDefault="003E67DF" w:rsidP="009A414A">
            <w:pPr>
              <w:ind w:left="-17" w:right="-17"/>
              <w:rPr>
                <w:sz w:val="18"/>
                <w:szCs w:val="18"/>
                <w:lang w:val="en-US"/>
              </w:rPr>
            </w:pPr>
            <w:r w:rsidRPr="0059407F">
              <w:rPr>
                <w:sz w:val="18"/>
                <w:szCs w:val="18"/>
              </w:rPr>
              <w:t>СТБ 1472-2004</w:t>
            </w:r>
          </w:p>
          <w:p w14:paraId="6254B027" w14:textId="77777777" w:rsidR="003E67DF" w:rsidRPr="0059407F" w:rsidRDefault="003E67DF" w:rsidP="009A414A">
            <w:pPr>
              <w:ind w:left="-17" w:right="-17"/>
              <w:rPr>
                <w:sz w:val="18"/>
                <w:szCs w:val="18"/>
              </w:rPr>
            </w:pPr>
          </w:p>
        </w:tc>
        <w:tc>
          <w:tcPr>
            <w:tcW w:w="4394" w:type="dxa"/>
            <w:tcBorders>
              <w:top w:val="double" w:sz="6" w:space="0" w:color="auto"/>
              <w:bottom w:val="double" w:sz="6" w:space="0" w:color="auto"/>
            </w:tcBorders>
          </w:tcPr>
          <w:p w14:paraId="65F6A274" w14:textId="77777777" w:rsidR="003E67DF" w:rsidRPr="0059407F" w:rsidRDefault="003E67DF" w:rsidP="009A414A">
            <w:pPr>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41C3379F" w14:textId="77777777" w:rsidR="003E67DF" w:rsidRPr="0059407F" w:rsidRDefault="003E67DF" w:rsidP="009A414A">
            <w:pPr>
              <w:ind w:left="-17" w:right="-17"/>
              <w:rPr>
                <w:sz w:val="18"/>
                <w:szCs w:val="18"/>
                <w:lang w:val="en-US"/>
              </w:rPr>
            </w:pPr>
            <w:r w:rsidRPr="0059407F">
              <w:rPr>
                <w:sz w:val="18"/>
                <w:szCs w:val="18"/>
              </w:rPr>
              <w:t>СТБ 1473-2004</w:t>
            </w:r>
          </w:p>
        </w:tc>
      </w:tr>
      <w:tr w:rsidR="003E67DF" w:rsidRPr="0059407F" w14:paraId="6F20C383" w14:textId="77777777" w:rsidTr="00CA6E9C">
        <w:tblPrEx>
          <w:tblCellMar>
            <w:top w:w="0" w:type="dxa"/>
            <w:bottom w:w="0" w:type="dxa"/>
          </w:tblCellMar>
        </w:tblPrEx>
        <w:trPr>
          <w:trHeight w:val="32"/>
        </w:trPr>
        <w:tc>
          <w:tcPr>
            <w:tcW w:w="1560" w:type="dxa"/>
            <w:vMerge/>
            <w:tcBorders>
              <w:bottom w:val="double" w:sz="6" w:space="0" w:color="auto"/>
            </w:tcBorders>
          </w:tcPr>
          <w:p w14:paraId="35FFD6DB" w14:textId="77777777" w:rsidR="003E67DF" w:rsidRPr="0059407F" w:rsidRDefault="003E67DF" w:rsidP="009A414A">
            <w:pPr>
              <w:rPr>
                <w:sz w:val="18"/>
                <w:szCs w:val="18"/>
              </w:rPr>
            </w:pPr>
          </w:p>
        </w:tc>
        <w:tc>
          <w:tcPr>
            <w:tcW w:w="1701" w:type="dxa"/>
            <w:vMerge/>
            <w:tcBorders>
              <w:bottom w:val="double" w:sz="6" w:space="0" w:color="auto"/>
            </w:tcBorders>
          </w:tcPr>
          <w:p w14:paraId="32E26CB2" w14:textId="77777777" w:rsidR="003E67DF" w:rsidRPr="0059407F" w:rsidRDefault="003E67DF" w:rsidP="009A414A">
            <w:pPr>
              <w:ind w:left="-17" w:right="-17"/>
              <w:rPr>
                <w:sz w:val="18"/>
                <w:szCs w:val="18"/>
              </w:rPr>
            </w:pPr>
          </w:p>
        </w:tc>
        <w:tc>
          <w:tcPr>
            <w:tcW w:w="4394" w:type="dxa"/>
            <w:tcBorders>
              <w:top w:val="double" w:sz="6" w:space="0" w:color="auto"/>
              <w:bottom w:val="double" w:sz="6" w:space="0" w:color="auto"/>
            </w:tcBorders>
          </w:tcPr>
          <w:p w14:paraId="3370BA0A" w14:textId="77777777" w:rsidR="003E67DF" w:rsidRPr="0059407F" w:rsidRDefault="003E67DF" w:rsidP="009A414A">
            <w:pPr>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14:paraId="069DCF27" w14:textId="77777777" w:rsidR="003E67DF" w:rsidRPr="0059407F" w:rsidRDefault="003E67DF" w:rsidP="009A414A">
            <w:pPr>
              <w:ind w:left="-17" w:right="-17"/>
              <w:rPr>
                <w:sz w:val="18"/>
                <w:szCs w:val="18"/>
                <w:lang w:val="en-US"/>
              </w:rPr>
            </w:pPr>
            <w:r w:rsidRPr="0059407F">
              <w:rPr>
                <w:sz w:val="18"/>
                <w:szCs w:val="18"/>
              </w:rPr>
              <w:t>СТБ 1473-2004</w:t>
            </w:r>
          </w:p>
        </w:tc>
      </w:tr>
      <w:tr w:rsidR="003E67DF" w:rsidRPr="0059407F" w14:paraId="2916ECE2" w14:textId="77777777" w:rsidTr="007503D6">
        <w:tblPrEx>
          <w:tblCellMar>
            <w:top w:w="0" w:type="dxa"/>
            <w:bottom w:w="0" w:type="dxa"/>
          </w:tblCellMar>
        </w:tblPrEx>
        <w:trPr>
          <w:trHeight w:val="179"/>
        </w:trPr>
        <w:tc>
          <w:tcPr>
            <w:tcW w:w="1560" w:type="dxa"/>
            <w:vMerge/>
            <w:tcBorders>
              <w:bottom w:val="double" w:sz="6" w:space="0" w:color="auto"/>
            </w:tcBorders>
          </w:tcPr>
          <w:p w14:paraId="56F96935" w14:textId="77777777" w:rsidR="003E67DF" w:rsidRPr="0059407F" w:rsidRDefault="003E67DF" w:rsidP="009A414A">
            <w:pPr>
              <w:rPr>
                <w:sz w:val="18"/>
                <w:szCs w:val="18"/>
              </w:rPr>
            </w:pPr>
          </w:p>
        </w:tc>
        <w:tc>
          <w:tcPr>
            <w:tcW w:w="1701" w:type="dxa"/>
            <w:vMerge/>
            <w:tcBorders>
              <w:bottom w:val="double" w:sz="6" w:space="0" w:color="auto"/>
            </w:tcBorders>
          </w:tcPr>
          <w:p w14:paraId="3945F065" w14:textId="77777777" w:rsidR="003E67DF" w:rsidRPr="0059407F" w:rsidRDefault="003E67DF" w:rsidP="009A414A">
            <w:pPr>
              <w:ind w:left="-17" w:right="-17"/>
              <w:rPr>
                <w:sz w:val="18"/>
                <w:szCs w:val="18"/>
              </w:rPr>
            </w:pPr>
          </w:p>
        </w:tc>
        <w:tc>
          <w:tcPr>
            <w:tcW w:w="4394" w:type="dxa"/>
            <w:tcBorders>
              <w:top w:val="double" w:sz="6" w:space="0" w:color="auto"/>
              <w:bottom w:val="double" w:sz="6" w:space="0" w:color="auto"/>
            </w:tcBorders>
          </w:tcPr>
          <w:p w14:paraId="4B2419DF" w14:textId="77777777" w:rsidR="003E67DF" w:rsidRPr="0059407F" w:rsidRDefault="003E67DF" w:rsidP="009A414A">
            <w:pPr>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14:paraId="43016F48" w14:textId="77777777" w:rsidR="003E67DF" w:rsidRPr="0059407F" w:rsidRDefault="003E67DF" w:rsidP="009A414A">
            <w:pPr>
              <w:ind w:left="-17" w:right="-17"/>
              <w:rPr>
                <w:sz w:val="18"/>
                <w:szCs w:val="18"/>
                <w:lang w:val="en-US"/>
              </w:rPr>
            </w:pPr>
            <w:r w:rsidRPr="0059407F">
              <w:rPr>
                <w:sz w:val="18"/>
                <w:szCs w:val="18"/>
              </w:rPr>
              <w:t>СТБ  1474-2004</w:t>
            </w:r>
          </w:p>
        </w:tc>
      </w:tr>
      <w:tr w:rsidR="003E67DF" w:rsidRPr="0059407F" w14:paraId="13F36E7E" w14:textId="77777777" w:rsidTr="00761EFC">
        <w:tblPrEx>
          <w:tblCellMar>
            <w:top w:w="0" w:type="dxa"/>
            <w:bottom w:w="0" w:type="dxa"/>
          </w:tblCellMar>
        </w:tblPrEx>
        <w:trPr>
          <w:trHeight w:val="24"/>
        </w:trPr>
        <w:tc>
          <w:tcPr>
            <w:tcW w:w="1560" w:type="dxa"/>
            <w:vMerge/>
            <w:tcBorders>
              <w:bottom w:val="double" w:sz="6" w:space="0" w:color="auto"/>
            </w:tcBorders>
          </w:tcPr>
          <w:p w14:paraId="6F8A57C4" w14:textId="77777777" w:rsidR="003E67DF" w:rsidRPr="0059407F" w:rsidRDefault="003E67DF" w:rsidP="009A414A">
            <w:pPr>
              <w:rPr>
                <w:sz w:val="18"/>
                <w:szCs w:val="18"/>
              </w:rPr>
            </w:pPr>
          </w:p>
        </w:tc>
        <w:tc>
          <w:tcPr>
            <w:tcW w:w="1701" w:type="dxa"/>
            <w:vMerge/>
            <w:tcBorders>
              <w:bottom w:val="double" w:sz="6" w:space="0" w:color="auto"/>
            </w:tcBorders>
          </w:tcPr>
          <w:p w14:paraId="2955E6DA" w14:textId="77777777" w:rsidR="003E67DF" w:rsidRPr="0059407F" w:rsidRDefault="003E67DF" w:rsidP="009A414A">
            <w:pPr>
              <w:ind w:left="-17" w:right="-17"/>
              <w:rPr>
                <w:sz w:val="18"/>
                <w:szCs w:val="18"/>
              </w:rPr>
            </w:pPr>
          </w:p>
        </w:tc>
        <w:tc>
          <w:tcPr>
            <w:tcW w:w="4394" w:type="dxa"/>
            <w:tcBorders>
              <w:top w:val="double" w:sz="6" w:space="0" w:color="auto"/>
              <w:bottom w:val="double" w:sz="6" w:space="0" w:color="auto"/>
            </w:tcBorders>
          </w:tcPr>
          <w:p w14:paraId="5F85FB5B" w14:textId="77777777" w:rsidR="003E67DF" w:rsidRPr="0059407F" w:rsidRDefault="00503555" w:rsidP="009A414A">
            <w:pPr>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14:paraId="3208BACF" w14:textId="77777777" w:rsidR="003E67DF" w:rsidRPr="0059407F" w:rsidRDefault="003E67DF" w:rsidP="009A414A">
            <w:pPr>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14:paraId="4C3C7A55" w14:textId="77777777" w:rsidTr="00761EFC">
        <w:tblPrEx>
          <w:tblCellMar>
            <w:top w:w="0" w:type="dxa"/>
            <w:bottom w:w="0" w:type="dxa"/>
          </w:tblCellMar>
        </w:tblPrEx>
        <w:trPr>
          <w:trHeight w:val="45"/>
        </w:trPr>
        <w:tc>
          <w:tcPr>
            <w:tcW w:w="1560" w:type="dxa"/>
            <w:vMerge/>
            <w:tcBorders>
              <w:bottom w:val="double" w:sz="6" w:space="0" w:color="auto"/>
            </w:tcBorders>
          </w:tcPr>
          <w:p w14:paraId="7CE2A2B3" w14:textId="77777777" w:rsidR="003E67DF" w:rsidRPr="0059407F" w:rsidRDefault="003E67DF" w:rsidP="009A414A">
            <w:pPr>
              <w:rPr>
                <w:sz w:val="18"/>
                <w:szCs w:val="18"/>
              </w:rPr>
            </w:pPr>
          </w:p>
        </w:tc>
        <w:tc>
          <w:tcPr>
            <w:tcW w:w="1701" w:type="dxa"/>
            <w:vMerge/>
            <w:tcBorders>
              <w:bottom w:val="double" w:sz="6" w:space="0" w:color="auto"/>
            </w:tcBorders>
          </w:tcPr>
          <w:p w14:paraId="1D889F72" w14:textId="77777777" w:rsidR="003E67DF" w:rsidRPr="0059407F" w:rsidRDefault="003E67DF" w:rsidP="009A414A">
            <w:pPr>
              <w:ind w:left="-17" w:right="-17"/>
              <w:rPr>
                <w:sz w:val="18"/>
                <w:szCs w:val="18"/>
              </w:rPr>
            </w:pPr>
          </w:p>
        </w:tc>
        <w:tc>
          <w:tcPr>
            <w:tcW w:w="4394" w:type="dxa"/>
            <w:tcBorders>
              <w:top w:val="double" w:sz="6" w:space="0" w:color="auto"/>
              <w:bottom w:val="double" w:sz="6" w:space="0" w:color="auto"/>
            </w:tcBorders>
          </w:tcPr>
          <w:p w14:paraId="1D5999FB" w14:textId="77777777" w:rsidR="003E67DF" w:rsidRPr="0059407F" w:rsidRDefault="00503555" w:rsidP="009A414A">
            <w:pPr>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1174E331" w14:textId="77777777" w:rsidR="003E67DF" w:rsidRPr="0059407F" w:rsidRDefault="003E67DF" w:rsidP="009A414A">
            <w:pPr>
              <w:ind w:left="-17" w:right="-17"/>
              <w:rPr>
                <w:sz w:val="18"/>
                <w:szCs w:val="18"/>
              </w:rPr>
            </w:pPr>
            <w:r w:rsidRPr="0059407F">
              <w:rPr>
                <w:sz w:val="18"/>
                <w:szCs w:val="18"/>
              </w:rPr>
              <w:t>СТБ 1475-2004</w:t>
            </w:r>
          </w:p>
        </w:tc>
      </w:tr>
      <w:tr w:rsidR="00F3560A" w:rsidRPr="0059407F" w14:paraId="3E88C4B6" w14:textId="77777777" w:rsidTr="00946661">
        <w:tblPrEx>
          <w:tblCellMar>
            <w:top w:w="0" w:type="dxa"/>
            <w:bottom w:w="0" w:type="dxa"/>
          </w:tblCellMar>
        </w:tblPrEx>
        <w:trPr>
          <w:trHeight w:val="29"/>
        </w:trPr>
        <w:tc>
          <w:tcPr>
            <w:tcW w:w="1560" w:type="dxa"/>
            <w:vMerge w:val="restart"/>
            <w:tcBorders>
              <w:top w:val="double" w:sz="6" w:space="0" w:color="auto"/>
            </w:tcBorders>
          </w:tcPr>
          <w:p w14:paraId="472DFD2C" w14:textId="77777777" w:rsidR="009A414A" w:rsidRDefault="00F3560A" w:rsidP="009A414A">
            <w:pPr>
              <w:ind w:right="-70"/>
              <w:jc w:val="both"/>
              <w:rPr>
                <w:b/>
                <w:sz w:val="18"/>
                <w:szCs w:val="18"/>
              </w:rPr>
            </w:pPr>
            <w:r w:rsidRPr="0059407F">
              <w:rPr>
                <w:b/>
                <w:sz w:val="18"/>
                <w:szCs w:val="18"/>
              </w:rPr>
              <w:t xml:space="preserve">Заполнение </w:t>
            </w:r>
            <w:r w:rsidR="009A414A">
              <w:rPr>
                <w:b/>
                <w:sz w:val="18"/>
                <w:szCs w:val="18"/>
              </w:rPr>
              <w:t xml:space="preserve"> </w:t>
            </w:r>
            <w:r w:rsidRPr="0059407F">
              <w:rPr>
                <w:b/>
                <w:sz w:val="18"/>
                <w:szCs w:val="18"/>
              </w:rPr>
              <w:t xml:space="preserve">оконных и </w:t>
            </w:r>
          </w:p>
          <w:p w14:paraId="4A566936" w14:textId="77777777" w:rsidR="00F3560A" w:rsidRPr="0059407F" w:rsidRDefault="00F3560A" w:rsidP="009A414A">
            <w:pPr>
              <w:ind w:right="-70"/>
              <w:jc w:val="both"/>
              <w:rPr>
                <w:b/>
                <w:sz w:val="18"/>
                <w:szCs w:val="18"/>
              </w:rPr>
            </w:pPr>
            <w:r w:rsidRPr="0059407F">
              <w:rPr>
                <w:b/>
                <w:sz w:val="18"/>
                <w:szCs w:val="18"/>
              </w:rPr>
              <w:t>две</w:t>
            </w:r>
            <w:r w:rsidRPr="0059407F">
              <w:rPr>
                <w:b/>
                <w:sz w:val="18"/>
                <w:szCs w:val="18"/>
              </w:rPr>
              <w:t>р</w:t>
            </w:r>
            <w:r w:rsidRPr="0059407F">
              <w:rPr>
                <w:b/>
                <w:sz w:val="18"/>
                <w:szCs w:val="18"/>
              </w:rPr>
              <w:t>ных 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700F097E" w14:textId="77777777" w:rsidR="00F3560A" w:rsidRPr="00A13A3E" w:rsidRDefault="00F3560A" w:rsidP="009A414A">
            <w:pPr>
              <w:ind w:left="-17" w:right="-63"/>
              <w:rPr>
                <w:spacing w:val="-4"/>
                <w:sz w:val="18"/>
                <w:szCs w:val="18"/>
              </w:rPr>
            </w:pPr>
            <w:r w:rsidRPr="00A13A3E">
              <w:rPr>
                <w:spacing w:val="-4"/>
                <w:sz w:val="18"/>
                <w:szCs w:val="18"/>
              </w:rPr>
              <w:t>ТКП 45-3.02-223-2010</w:t>
            </w:r>
          </w:p>
          <w:p w14:paraId="0BEC0E8D" w14:textId="77777777" w:rsidR="00F3560A" w:rsidRPr="0059407F" w:rsidRDefault="00F3560A" w:rsidP="009A414A">
            <w:pPr>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14:paraId="79F700B9" w14:textId="77777777" w:rsidR="00F3560A" w:rsidRPr="0059407F" w:rsidRDefault="00F3560A" w:rsidP="009A414A">
            <w:pPr>
              <w:ind w:right="-17"/>
              <w:jc w:val="both"/>
              <w:rPr>
                <w:sz w:val="18"/>
                <w:szCs w:val="18"/>
              </w:rPr>
            </w:pPr>
            <w:r w:rsidRPr="0059407F">
              <w:rPr>
                <w:sz w:val="18"/>
                <w:szCs w:val="18"/>
              </w:rPr>
              <w:t>Заполнение оконных проёмов.</w:t>
            </w:r>
          </w:p>
          <w:p w14:paraId="13E3C0AE" w14:textId="77777777" w:rsidR="00F3560A" w:rsidRPr="0059407F" w:rsidRDefault="00F3560A" w:rsidP="009A414A">
            <w:pPr>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14:paraId="23639646" w14:textId="77777777" w:rsidR="00F3560A" w:rsidRPr="0059407F" w:rsidRDefault="00F3560A" w:rsidP="009A414A">
            <w:pPr>
              <w:ind w:left="-17" w:right="-17"/>
              <w:rPr>
                <w:sz w:val="18"/>
                <w:szCs w:val="18"/>
                <w:lang w:val="en-US"/>
              </w:rPr>
            </w:pPr>
            <w:r w:rsidRPr="0059407F">
              <w:rPr>
                <w:sz w:val="18"/>
                <w:szCs w:val="18"/>
              </w:rPr>
              <w:t>СТБ 1484-2004</w:t>
            </w:r>
          </w:p>
        </w:tc>
      </w:tr>
      <w:tr w:rsidR="00F3560A" w:rsidRPr="0059407F" w14:paraId="17F1AF10" w14:textId="77777777" w:rsidTr="00F3560A">
        <w:tblPrEx>
          <w:tblCellMar>
            <w:top w:w="0" w:type="dxa"/>
            <w:bottom w:w="0" w:type="dxa"/>
          </w:tblCellMar>
        </w:tblPrEx>
        <w:trPr>
          <w:trHeight w:val="29"/>
        </w:trPr>
        <w:tc>
          <w:tcPr>
            <w:tcW w:w="1560" w:type="dxa"/>
            <w:vMerge/>
            <w:tcBorders>
              <w:bottom w:val="double" w:sz="6" w:space="0" w:color="auto"/>
            </w:tcBorders>
          </w:tcPr>
          <w:p w14:paraId="1FEF4652" w14:textId="77777777" w:rsidR="00F3560A" w:rsidRPr="0059407F" w:rsidRDefault="00F3560A" w:rsidP="009A414A">
            <w:pPr>
              <w:ind w:right="-65"/>
              <w:rPr>
                <w:b/>
                <w:sz w:val="18"/>
                <w:szCs w:val="18"/>
              </w:rPr>
            </w:pPr>
          </w:p>
        </w:tc>
        <w:tc>
          <w:tcPr>
            <w:tcW w:w="1701" w:type="dxa"/>
            <w:tcBorders>
              <w:top w:val="double" w:sz="6" w:space="0" w:color="auto"/>
              <w:bottom w:val="double" w:sz="6" w:space="0" w:color="auto"/>
            </w:tcBorders>
          </w:tcPr>
          <w:p w14:paraId="39698737" w14:textId="77777777" w:rsidR="00F3560A" w:rsidRPr="00A13A3E" w:rsidRDefault="00F3560A" w:rsidP="009A414A">
            <w:pPr>
              <w:ind w:left="-17" w:right="-62"/>
              <w:rPr>
                <w:spacing w:val="-4"/>
                <w:sz w:val="18"/>
                <w:szCs w:val="18"/>
              </w:rPr>
            </w:pPr>
            <w:r w:rsidRPr="00A13A3E">
              <w:rPr>
                <w:spacing w:val="-4"/>
                <w:sz w:val="18"/>
                <w:szCs w:val="18"/>
              </w:rPr>
              <w:t>ТКП 45-3.02-223-2010</w:t>
            </w:r>
          </w:p>
          <w:p w14:paraId="20751123" w14:textId="77777777" w:rsidR="00F3560A" w:rsidRPr="00A13A3E" w:rsidRDefault="00F3560A" w:rsidP="009A414A">
            <w:pPr>
              <w:ind w:left="-17" w:right="-62"/>
              <w:rPr>
                <w:spacing w:val="-4"/>
                <w:sz w:val="18"/>
                <w:szCs w:val="18"/>
              </w:rPr>
            </w:pPr>
            <w:r>
              <w:rPr>
                <w:spacing w:val="-4"/>
                <w:sz w:val="18"/>
                <w:szCs w:val="18"/>
              </w:rPr>
              <w:t>СП 1.03.01-2019</w:t>
            </w:r>
          </w:p>
          <w:p w14:paraId="461F427B" w14:textId="77777777" w:rsidR="00F3560A" w:rsidRPr="00A13A3E" w:rsidRDefault="00F3560A" w:rsidP="009A414A">
            <w:pPr>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38464F90" w14:textId="77777777" w:rsidR="00F3560A" w:rsidRPr="0059407F" w:rsidRDefault="00F3560A" w:rsidP="009A414A">
            <w:pPr>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14:paraId="7C6709D8" w14:textId="77777777" w:rsidR="00F3560A" w:rsidRPr="0059407F" w:rsidRDefault="00F3560A" w:rsidP="009A414A">
            <w:pPr>
              <w:ind w:left="-17" w:right="-17"/>
              <w:rPr>
                <w:sz w:val="18"/>
                <w:szCs w:val="18"/>
              </w:rPr>
            </w:pPr>
            <w:r w:rsidRPr="0059407F">
              <w:rPr>
                <w:sz w:val="18"/>
                <w:szCs w:val="18"/>
              </w:rPr>
              <w:t>СТБ 1484-2004</w:t>
            </w:r>
          </w:p>
        </w:tc>
      </w:tr>
    </w:tbl>
    <w:p w14:paraId="2DD5BB93"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56830" w14:textId="77777777" w:rsidR="00646F56" w:rsidRDefault="00646F56">
      <w:r>
        <w:separator/>
      </w:r>
    </w:p>
  </w:endnote>
  <w:endnote w:type="continuationSeparator" w:id="0">
    <w:p w14:paraId="660D195C" w14:textId="77777777" w:rsidR="00646F56" w:rsidRDefault="00646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73B9C" w14:textId="77777777" w:rsidR="00611FB0" w:rsidRDefault="00611FB0" w:rsidP="004233F0">
    <w:pPr>
      <w:ind w:firstLine="426"/>
      <w:jc w:val="both"/>
      <w:rPr>
        <w:sz w:val="16"/>
        <w:szCs w:val="16"/>
      </w:rPr>
    </w:pPr>
    <w:r>
      <w:rPr>
        <w:sz w:val="16"/>
        <w:szCs w:val="16"/>
      </w:rPr>
      <w:t>Руководитель организации</w:t>
    </w:r>
  </w:p>
  <w:p w14:paraId="6206BFB0"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37F4B1FB"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415CCB5E"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8D141F">
      <w:rPr>
        <w:sz w:val="28"/>
      </w:rPr>
      <w:t>А</w:t>
    </w:r>
    <w:r>
      <w:rPr>
        <w:sz w:val="28"/>
      </w:rPr>
      <w:t>.</w:t>
    </w:r>
    <w:r w:rsidR="008D141F">
      <w:rPr>
        <w:sz w:val="28"/>
      </w:rPr>
      <w:t>И</w:t>
    </w:r>
    <w:r>
      <w:rPr>
        <w:sz w:val="28"/>
      </w:rPr>
      <w:t xml:space="preserve">. </w:t>
    </w:r>
    <w:r w:rsidR="008D141F">
      <w:rPr>
        <w:sz w:val="28"/>
      </w:rPr>
      <w:t>Харевич</w:t>
    </w:r>
    <w:r w:rsidRPr="00BA20DF">
      <w:rPr>
        <w:sz w:val="28"/>
      </w:rPr>
      <w:t xml:space="preserve">          </w:t>
    </w:r>
  </w:p>
  <w:p w14:paraId="1FF29F2E"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39D16CDF"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9CA2B" w14:textId="77777777" w:rsidR="00646F56" w:rsidRDefault="00646F56">
      <w:r>
        <w:separator/>
      </w:r>
    </w:p>
  </w:footnote>
  <w:footnote w:type="continuationSeparator" w:id="0">
    <w:p w14:paraId="43C1527C" w14:textId="77777777" w:rsidR="00646F56" w:rsidRDefault="00646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F58DA"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30D08D85"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05DE3" w14:textId="77777777" w:rsidR="00611FB0" w:rsidRDefault="00611FB0" w:rsidP="001E5318">
    <w:pPr>
      <w:ind w:right="360"/>
      <w:rPr>
        <w:sz w:val="24"/>
      </w:rPr>
    </w:pPr>
  </w:p>
  <w:p w14:paraId="7BEEA162" w14:textId="77777777" w:rsidR="00611FB0" w:rsidRDefault="00611FB0" w:rsidP="001E5318">
    <w:pPr>
      <w:ind w:right="360"/>
      <w:rPr>
        <w:sz w:val="24"/>
      </w:rPr>
    </w:pPr>
  </w:p>
  <w:p w14:paraId="0CB2173A" w14:textId="77777777" w:rsidR="00611FB0" w:rsidRPr="006C46EB" w:rsidRDefault="00611FB0" w:rsidP="00B966ED">
    <w:pPr>
      <w:ind w:left="4320"/>
      <w:rPr>
        <w:sz w:val="18"/>
        <w:szCs w:val="18"/>
      </w:rPr>
    </w:pPr>
    <w:r w:rsidRPr="006C46EB">
      <w:rPr>
        <w:b/>
        <w:sz w:val="18"/>
        <w:szCs w:val="18"/>
      </w:rPr>
      <w:t xml:space="preserve">Приложение </w:t>
    </w:r>
    <w:r w:rsidRPr="006C46EB">
      <w:rPr>
        <w:sz w:val="18"/>
        <w:szCs w:val="18"/>
      </w:rPr>
      <w:t>к свидетельству</w:t>
    </w:r>
  </w:p>
  <w:p w14:paraId="2731D1D5"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280B13" w:rsidRPr="00280B13">
      <w:rPr>
        <w:sz w:val="28"/>
        <w:szCs w:val="28"/>
        <w:u w:val="single"/>
      </w:rPr>
      <w:t>2116-2021</w:t>
    </w:r>
    <w:r w:rsidRPr="006C46EB">
      <w:rPr>
        <w:sz w:val="28"/>
        <w:u w:val="single"/>
      </w:rPr>
      <w:t xml:space="preserve">                          </w:t>
    </w:r>
  </w:p>
  <w:p w14:paraId="3D4B8FFA"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16DF3B1F"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6C46EB">
      <w:rPr>
        <w:sz w:val="24"/>
        <w:szCs w:val="24"/>
      </w:rPr>
      <w:t>«</w:t>
    </w:r>
    <w:r w:rsidRPr="006C46EB">
      <w:rPr>
        <w:sz w:val="24"/>
        <w:szCs w:val="24"/>
        <w:u w:val="single"/>
      </w:rPr>
      <w:t xml:space="preserve"> </w:t>
    </w:r>
    <w:r w:rsidR="00280B13" w:rsidRPr="00280B13">
      <w:rPr>
        <w:sz w:val="28"/>
        <w:u w:val="single"/>
      </w:rPr>
      <w:t>06</w:t>
    </w:r>
    <w:r w:rsidRPr="00280B13">
      <w:rPr>
        <w:sz w:val="28"/>
        <w:u w:val="single"/>
      </w:rPr>
      <w:t xml:space="preserve"> </w:t>
    </w:r>
    <w:r w:rsidRPr="00280B13">
      <w:rPr>
        <w:sz w:val="24"/>
        <w:szCs w:val="24"/>
      </w:rPr>
      <w:t>»</w:t>
    </w:r>
    <w:r w:rsidRPr="00280B13">
      <w:rPr>
        <w:sz w:val="28"/>
        <w:u w:val="single"/>
      </w:rPr>
      <w:t xml:space="preserve"> </w:t>
    </w:r>
    <w:r w:rsidR="00280B13" w:rsidRPr="00280B13">
      <w:rPr>
        <w:sz w:val="28"/>
        <w:u w:val="single"/>
      </w:rPr>
      <w:t>августа</w:t>
    </w:r>
    <w:r w:rsidRPr="00280B13">
      <w:rPr>
        <w:sz w:val="28"/>
        <w:u w:val="single"/>
      </w:rPr>
      <w:t xml:space="preserve"> </w:t>
    </w:r>
    <w:r w:rsidRPr="00280B13">
      <w:rPr>
        <w:sz w:val="18"/>
        <w:szCs w:val="18"/>
      </w:rPr>
      <w:t>20</w:t>
    </w:r>
    <w:r w:rsidRPr="00280B13">
      <w:rPr>
        <w:sz w:val="28"/>
        <w:szCs w:val="28"/>
        <w:u w:val="single"/>
      </w:rPr>
      <w:t xml:space="preserve"> </w:t>
    </w:r>
    <w:r w:rsidR="00BC72FA">
      <w:rPr>
        <w:sz w:val="28"/>
        <w:szCs w:val="28"/>
        <w:u w:val="single"/>
      </w:rPr>
      <w:t>2</w:t>
    </w:r>
    <w:r w:rsidR="00C92272">
      <w:rPr>
        <w:sz w:val="28"/>
        <w:szCs w:val="28"/>
        <w:u w:val="single"/>
      </w:rPr>
      <w:t>1</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3D4CE7">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3D4CE7">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0CEBCAD0" w14:textId="77777777" w:rsidR="00611FB0" w:rsidRPr="006805F8" w:rsidRDefault="00611FB0" w:rsidP="00C06D89">
    <w:pPr>
      <w:rPr>
        <w:sz w:val="22"/>
      </w:rPr>
    </w:pPr>
  </w:p>
  <w:p w14:paraId="4CD04A07" w14:textId="77777777" w:rsidR="00611FB0" w:rsidRPr="00BA10DD" w:rsidRDefault="00611FB0" w:rsidP="00A27EC3">
    <w:pPr>
      <w:jc w:val="center"/>
      <w:rPr>
        <w:sz w:val="8"/>
        <w:szCs w:val="8"/>
      </w:rPr>
    </w:pPr>
    <w:r>
      <w:rPr>
        <w:sz w:val="32"/>
        <w:szCs w:val="32"/>
      </w:rPr>
      <w:t>ОБЛАСТЬ ТЕХНИЧЕСКОЙ КОМПЕТЕНТНОСТИ</w:t>
    </w:r>
  </w:p>
  <w:p w14:paraId="6DB4DEC8" w14:textId="76276D8E" w:rsidR="00611FB0" w:rsidRDefault="00406733"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796B7363" wp14:editId="2B2644BA">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7B1C3"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4ED3A29B" w14:textId="77777777" w:rsidR="00611FB0" w:rsidRPr="00E25503" w:rsidRDefault="00280B13" w:rsidP="00FC2891">
    <w:pPr>
      <w:jc w:val="center"/>
      <w:rPr>
        <w:sz w:val="32"/>
        <w:szCs w:val="32"/>
      </w:rPr>
    </w:pPr>
    <w:r w:rsidRPr="00280B13">
      <w:rPr>
        <w:sz w:val="32"/>
        <w:szCs w:val="32"/>
      </w:rPr>
      <w:t>ЧУП «Голден Вест»</w:t>
    </w:r>
  </w:p>
  <w:p w14:paraId="2811E934" w14:textId="2BFC047F" w:rsidR="00611FB0" w:rsidRDefault="00406733"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2A369BF8" wp14:editId="30BF0A54">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AADD9"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7A50165B" w14:textId="77777777">
      <w:trPr>
        <w:trHeight w:val="534"/>
      </w:trPr>
      <w:tc>
        <w:tcPr>
          <w:tcW w:w="1560" w:type="dxa"/>
          <w:shd w:val="clear" w:color="auto" w:fill="auto"/>
        </w:tcPr>
        <w:p w14:paraId="522C4203"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06ED49EE"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5839E4F5"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40117F5E"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6D769FC3"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0B1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4CE7"/>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0673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6F56"/>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27D7A"/>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41F"/>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414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33E"/>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26FF442"/>
  <w15:chartTrackingRefBased/>
  <w15:docId w15:val="{F7B70A5E-E240-40B7-8583-728533536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2021-08-06T10:58:00Z</cp:lastPrinted>
  <dcterms:created xsi:type="dcterms:W3CDTF">2026-06-08T09:14:00Z</dcterms:created>
  <dcterms:modified xsi:type="dcterms:W3CDTF">2026-06-08T09:14:00Z</dcterms:modified>
</cp:coreProperties>
</file>